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403" w:rsidRDefault="004D2119">
      <w:bookmarkStart w:id="0" w:name="_GoBack"/>
      <w:bookmarkEnd w:id="0"/>
      <w:r>
        <w:t>Quadro de referência para ser utilizado e enviado à comissão do PGD 2.0 da Reitoria</w:t>
      </w:r>
    </w:p>
    <w:p w:rsidR="004D2119" w:rsidRDefault="004D2119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1134"/>
        <w:gridCol w:w="850"/>
        <w:gridCol w:w="1276"/>
        <w:gridCol w:w="2126"/>
      </w:tblGrid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Setor</w:t>
            </w: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Perfil</w:t>
            </w: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Regime</w:t>
            </w: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Vagas</w:t>
            </w:r>
          </w:p>
        </w:tc>
        <w:tc>
          <w:tcPr>
            <w:tcW w:w="1276" w:type="dxa"/>
          </w:tcPr>
          <w:p w:rsidR="004D2119" w:rsidRPr="004D2119" w:rsidRDefault="004D2119" w:rsidP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Código da vaga</w:t>
            </w: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Percentual de carga horária semanal presencial no regime parcial</w:t>
            </w:r>
          </w:p>
        </w:tc>
      </w:tr>
      <w:tr w:rsidR="00E961DE" w:rsidRPr="004D2119" w:rsidTr="00E961DE">
        <w:tc>
          <w:tcPr>
            <w:tcW w:w="1980" w:type="dxa"/>
          </w:tcPr>
          <w:p w:rsidR="00E961DE" w:rsidRDefault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IF-PROGEP</w:t>
            </w:r>
          </w:p>
          <w:p w:rsidR="00E961DE" w:rsidRDefault="00E961DE">
            <w:pPr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Pró-reitoria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de Gestão de Pessoas</w:t>
            </w:r>
          </w:p>
        </w:tc>
        <w:tc>
          <w:tcPr>
            <w:tcW w:w="2835" w:type="dxa"/>
          </w:tcPr>
          <w:p w:rsidR="00E961DE" w:rsidRPr="004D2119" w:rsidRDefault="00E961DE" w:rsidP="00E961DE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Integral</w:t>
            </w:r>
          </w:p>
        </w:tc>
        <w:tc>
          <w:tcPr>
            <w:tcW w:w="850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276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IF- </w:t>
            </w:r>
            <w:r w:rsidRPr="004D2119">
              <w:rPr>
                <w:rFonts w:cstheme="minorHAnsi"/>
                <w:sz w:val="20"/>
                <w:szCs w:val="20"/>
              </w:rPr>
              <w:t>DELENO</w:t>
            </w:r>
          </w:p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Departamento de Legislação e Normas</w:t>
            </w:r>
          </w:p>
        </w:tc>
        <w:tc>
          <w:tcPr>
            <w:tcW w:w="2835" w:type="dxa"/>
          </w:tcPr>
          <w:p w:rsidR="004D2119" w:rsidRPr="004D2119" w:rsidRDefault="004D2119" w:rsidP="00E961DE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 w:rsidR="00E961DE"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 w:rsidR="00E961DE"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Integral</w:t>
            </w: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02</w:t>
            </w: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E961DE" w:rsidRPr="004D2119" w:rsidTr="00E961DE">
        <w:tc>
          <w:tcPr>
            <w:tcW w:w="1980" w:type="dxa"/>
            <w:vMerge w:val="restart"/>
          </w:tcPr>
          <w:p w:rsidR="00E961DE" w:rsidRDefault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IF-COBEN</w:t>
            </w:r>
          </w:p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Coordenadoria de Benefícios</w:t>
            </w:r>
          </w:p>
        </w:tc>
        <w:tc>
          <w:tcPr>
            <w:tcW w:w="2835" w:type="dxa"/>
          </w:tcPr>
          <w:p w:rsidR="00E961DE" w:rsidRPr="004D2119" w:rsidRDefault="00E961DE" w:rsidP="00E961DE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276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40%</w:t>
            </w:r>
          </w:p>
        </w:tc>
      </w:tr>
      <w:tr w:rsidR="00E961DE" w:rsidRPr="004D2119" w:rsidTr="00E961DE">
        <w:tc>
          <w:tcPr>
            <w:tcW w:w="1980" w:type="dxa"/>
            <w:vMerge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 xml:space="preserve">Conhecimento e manuseio de ferramentas </w:t>
            </w:r>
            <w:r>
              <w:rPr>
                <w:rFonts w:cstheme="minorHAnsi"/>
                <w:sz w:val="20"/>
                <w:szCs w:val="20"/>
              </w:rPr>
              <w:t>necessárias</w:t>
            </w:r>
            <w:r w:rsidRPr="004D2119">
              <w:rPr>
                <w:rFonts w:cstheme="minorHAnsi"/>
                <w:sz w:val="20"/>
                <w:szCs w:val="20"/>
              </w:rPr>
              <w:t xml:space="preserve"> ao trabalho remoto, </w:t>
            </w:r>
            <w:r>
              <w:rPr>
                <w:rFonts w:cstheme="minorHAnsi"/>
                <w:sz w:val="20"/>
                <w:szCs w:val="20"/>
              </w:rPr>
              <w:t xml:space="preserve">com </w:t>
            </w:r>
            <w:r w:rsidRPr="004D2119">
              <w:rPr>
                <w:rFonts w:cstheme="minorHAnsi"/>
                <w:sz w:val="20"/>
                <w:szCs w:val="20"/>
              </w:rPr>
              <w:t>foco na realização de tarefas.</w:t>
            </w:r>
          </w:p>
        </w:tc>
        <w:tc>
          <w:tcPr>
            <w:tcW w:w="1134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Parcial</w:t>
            </w:r>
          </w:p>
        </w:tc>
        <w:tc>
          <w:tcPr>
            <w:tcW w:w="850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03</w:t>
            </w:r>
          </w:p>
        </w:tc>
        <w:tc>
          <w:tcPr>
            <w:tcW w:w="1276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20%</w:t>
            </w: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4D2119" w:rsidRDefault="004D2119"/>
    <w:sectPr w:rsidR="004D2119" w:rsidSect="004D211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119"/>
    <w:rsid w:val="00055115"/>
    <w:rsid w:val="004D2119"/>
    <w:rsid w:val="00954403"/>
    <w:rsid w:val="00E961DE"/>
    <w:rsid w:val="00EB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85B970-D911-413C-B463-2F36CF11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D21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Marilvana Giacomelli Tavares</dc:creator>
  <cp:keywords/>
  <dc:description/>
  <cp:lastModifiedBy>Helio Vera Mandeco</cp:lastModifiedBy>
  <cp:revision>2</cp:revision>
  <dcterms:created xsi:type="dcterms:W3CDTF">2025-12-29T13:27:00Z</dcterms:created>
  <dcterms:modified xsi:type="dcterms:W3CDTF">2025-12-29T13:27:00Z</dcterms:modified>
</cp:coreProperties>
</file>