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080" w:rsidRDefault="00400080" w:rsidP="00400080">
      <w:pPr>
        <w:spacing w:after="120" w:line="304" w:lineRule="auto"/>
        <w:ind w:right="1758"/>
        <w:rPr>
          <w:rFonts w:ascii="Calibri" w:eastAsia="Calibri" w:hAnsi="Calibri" w:cs="Calibri"/>
          <w:b/>
          <w:sz w:val="28"/>
          <w:szCs w:val="28"/>
          <w:lang w:eastAsia="en-US"/>
        </w:rPr>
      </w:pPr>
      <w:r>
        <w:rPr>
          <w:rFonts w:ascii="Calibri" w:eastAsia="Calibri" w:hAnsi="Calibri" w:cs="Calibri"/>
          <w:b/>
          <w:sz w:val="28"/>
          <w:szCs w:val="28"/>
          <w:lang w:eastAsia="en-US"/>
        </w:rPr>
        <w:t xml:space="preserve">Principal link que deverá ser utilizado pelos </w:t>
      </w:r>
      <w:proofErr w:type="spellStart"/>
      <w:r>
        <w:rPr>
          <w:rFonts w:ascii="Calibri" w:eastAsia="Calibri" w:hAnsi="Calibri" w:cs="Calibri"/>
          <w:b/>
          <w:sz w:val="28"/>
          <w:szCs w:val="28"/>
          <w:lang w:eastAsia="en-US"/>
        </w:rPr>
        <w:t>câmpus</w:t>
      </w:r>
      <w:proofErr w:type="spellEnd"/>
      <w:r>
        <w:rPr>
          <w:rFonts w:ascii="Calibri" w:eastAsia="Calibri" w:hAnsi="Calibri" w:cs="Calibri"/>
          <w:b/>
          <w:sz w:val="28"/>
          <w:szCs w:val="28"/>
          <w:lang w:eastAsia="en-US"/>
        </w:rPr>
        <w:t>:</w:t>
      </w:r>
    </w:p>
    <w:p w:rsidR="00400080" w:rsidRDefault="00E31E51" w:rsidP="00400080">
      <w:pPr>
        <w:spacing w:after="160" w:line="256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hyperlink r:id="rId4" w:history="1">
        <w:r w:rsidR="00400080">
          <w:rPr>
            <w:rStyle w:val="Hyperlink"/>
            <w:rFonts w:ascii="Calibri" w:eastAsia="Calibri" w:hAnsi="Calibri" w:cs="Times New Roman"/>
            <w:sz w:val="28"/>
            <w:szCs w:val="28"/>
            <w:lang w:eastAsia="en-US"/>
          </w:rPr>
          <w:t>https://www.gov.br/trabalho-e-emprego/pt-br/assuntos/aprendizagem-profissional</w:t>
        </w:r>
      </w:hyperlink>
      <w:r w:rsidR="00400080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    Por meio deste link geral </w:t>
      </w:r>
      <w:r w:rsidR="00E31E51">
        <w:rPr>
          <w:rFonts w:ascii="Calibri" w:eastAsia="Calibri" w:hAnsi="Calibri" w:cs="Times New Roman"/>
          <w:sz w:val="28"/>
          <w:szCs w:val="28"/>
          <w:lang w:eastAsia="en-US"/>
        </w:rPr>
        <w:t>do GovBR</w:t>
      </w:r>
      <w:bookmarkStart w:id="0" w:name="_GoBack"/>
      <w:bookmarkEnd w:id="0"/>
      <w:r w:rsidR="00E31E51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você </w:t>
      </w:r>
      <w:r>
        <w:rPr>
          <w:rFonts w:ascii="Calibri" w:eastAsia="Calibri" w:hAnsi="Calibri" w:cs="Times New Roman"/>
          <w:sz w:val="28"/>
          <w:szCs w:val="28"/>
          <w:u w:val="single"/>
          <w:lang w:eastAsia="en-US"/>
        </w:rPr>
        <w:t>terá acesso a outros links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que serão necessários durante a execução da aprendizagem profissional e poderá verificar diversas informações e versões de documentos atualizados ou pelo menos aqueles que se encontram vigentes, tais como: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   - Cadastro Nacional de Aprendizagem Profissional - CNAP que contém informações sobre a habilitação das entidades qualificadoras, dos programas, dos cursos de aprendizagem profissional e dos aprendizes;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- Manual de acesso aos serviços de Aprendizagem Profissional Portal Gov.br (para os </w:t>
      </w:r>
      <w:proofErr w:type="spellStart"/>
      <w:r>
        <w:rPr>
          <w:rFonts w:ascii="Calibri" w:eastAsia="Calibri" w:hAnsi="Calibri" w:cs="Times New Roman"/>
          <w:sz w:val="28"/>
          <w:szCs w:val="28"/>
          <w:lang w:eastAsia="en-US"/>
        </w:rPr>
        <w:t>câmpus</w:t>
      </w:r>
      <w:proofErr w:type="spellEnd"/>
      <w:r>
        <w:rPr>
          <w:rFonts w:ascii="Calibri" w:eastAsia="Calibri" w:hAnsi="Calibri" w:cs="Times New Roman"/>
          <w:sz w:val="28"/>
          <w:szCs w:val="28"/>
          <w:lang w:eastAsia="en-US"/>
        </w:rPr>
        <w:t>, a partir da pág. 82);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- Classificação Brasileira de Ocupações – CBO;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- Catálogo Nacional de Programas de Aprendizagem Profissional – CONAP em EXCEL, PDF com nº CBO, faixa etária, carga horária do programa, atividades, etc.;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- Cadastro dos Aprendizes (conforme determinação vigente, </w:t>
      </w:r>
      <w:r>
        <w:rPr>
          <w:rFonts w:ascii="Calibri" w:eastAsia="Calibri" w:hAnsi="Calibri" w:cs="Times New Roman"/>
          <w:b/>
          <w:bCs/>
          <w:sz w:val="28"/>
          <w:szCs w:val="28"/>
          <w:lang w:eastAsia="en-US"/>
        </w:rPr>
        <w:t>os dados dos aprendizes e das contratações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, entre outros, deverão ser informados nos meses de </w:t>
      </w:r>
      <w:r>
        <w:rPr>
          <w:rFonts w:ascii="Calibri" w:eastAsia="Calibri" w:hAnsi="Calibri" w:cs="Times New Roman"/>
          <w:b/>
          <w:bCs/>
          <w:sz w:val="28"/>
          <w:szCs w:val="28"/>
          <w:lang w:eastAsia="en-US"/>
        </w:rPr>
        <w:t>julho e janeiro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na plataforma do Ministério do Trabalho e Emprego – MTE), </w:t>
      </w:r>
      <w:r>
        <w:rPr>
          <w:rFonts w:ascii="Calibri" w:eastAsia="Calibri" w:hAnsi="Calibri" w:cs="Times New Roman"/>
          <w:sz w:val="28"/>
          <w:szCs w:val="28"/>
          <w:u w:val="single"/>
          <w:lang w:eastAsia="en-US"/>
        </w:rPr>
        <w:t>podendo ocorrer alterações</w:t>
      </w:r>
      <w:r>
        <w:rPr>
          <w:rFonts w:ascii="Calibri" w:eastAsia="Calibri" w:hAnsi="Calibri" w:cs="Times New Roman"/>
          <w:sz w:val="28"/>
          <w:szCs w:val="28"/>
          <w:lang w:eastAsia="en-US"/>
        </w:rPr>
        <w:t>;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- Boletim da Aprendizagem.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b/>
          <w:sz w:val="28"/>
          <w:szCs w:val="28"/>
          <w:lang w:eastAsia="en-US"/>
        </w:rPr>
      </w:pPr>
      <w:r>
        <w:rPr>
          <w:rFonts w:ascii="Calibri" w:eastAsia="Calibri" w:hAnsi="Calibri" w:cs="Times New Roman"/>
          <w:b/>
          <w:sz w:val="28"/>
          <w:szCs w:val="28"/>
          <w:lang w:eastAsia="en-US"/>
        </w:rPr>
        <w:t>SUAP</w:t>
      </w:r>
    </w:p>
    <w:p w:rsidR="00400080" w:rsidRDefault="00400080" w:rsidP="00400080">
      <w:pPr>
        <w:spacing w:after="160" w:line="256" w:lineRule="auto"/>
        <w:rPr>
          <w:rFonts w:ascii="Calibri" w:eastAsia="Calibri" w:hAnsi="Calibri" w:cs="Times New Roman"/>
          <w:color w:val="0070C0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Para os registros referentes a Aprendizagem Profissional no SUAP o link é: </w:t>
      </w:r>
      <w:hyperlink r:id="rId5" w:history="1">
        <w:r>
          <w:rPr>
            <w:rStyle w:val="Hyperlink"/>
            <w:rFonts w:ascii="Calibri" w:eastAsia="Calibri" w:hAnsi="Calibri" w:cs="Times New Roman"/>
            <w:sz w:val="28"/>
            <w:szCs w:val="28"/>
            <w:lang w:eastAsia="en-US"/>
          </w:rPr>
          <w:t>https://suap.ifsul.edu.br/admin/estagios/aprendizagem/</w:t>
        </w:r>
      </w:hyperlink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Está localizado no menu Extensão/Estágio e Afins/Aprendizagens. Caso não visualize é porque ainda não tem permissão para acessar.</w:t>
      </w:r>
    </w:p>
    <w:p w:rsidR="00400080" w:rsidRDefault="00400080" w:rsidP="00400080">
      <w:pPr>
        <w:spacing w:after="160" w:line="256" w:lineRule="auto"/>
        <w:jc w:val="both"/>
        <w:rPr>
          <w:rFonts w:ascii="Calibri" w:eastAsia="Calibri" w:hAnsi="Calibri" w:cs="Times New Roman"/>
          <w:lang w:eastAsia="en-US"/>
        </w:rPr>
      </w:pPr>
    </w:p>
    <w:p w:rsidR="0088662F" w:rsidRPr="00400080" w:rsidRDefault="0088662F" w:rsidP="00400080"/>
    <w:sectPr w:rsidR="0088662F" w:rsidRPr="00400080" w:rsidSect="001E1F9F">
      <w:pgSz w:w="11906" w:h="16838"/>
      <w:pgMar w:top="720" w:right="907" w:bottom="720" w:left="1304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1B9"/>
    <w:rsid w:val="001B1C4E"/>
    <w:rsid w:val="001E1F9F"/>
    <w:rsid w:val="002E01B9"/>
    <w:rsid w:val="002E4650"/>
    <w:rsid w:val="002F5A4C"/>
    <w:rsid w:val="003656EE"/>
    <w:rsid w:val="003F7EB8"/>
    <w:rsid w:val="00400080"/>
    <w:rsid w:val="005D37A4"/>
    <w:rsid w:val="006E10A6"/>
    <w:rsid w:val="007164C1"/>
    <w:rsid w:val="0079431A"/>
    <w:rsid w:val="007E629B"/>
    <w:rsid w:val="007F4808"/>
    <w:rsid w:val="0088662F"/>
    <w:rsid w:val="00891003"/>
    <w:rsid w:val="008E1076"/>
    <w:rsid w:val="009E0F89"/>
    <w:rsid w:val="00BC410F"/>
    <w:rsid w:val="00C249BB"/>
    <w:rsid w:val="00C26324"/>
    <w:rsid w:val="00C32DF9"/>
    <w:rsid w:val="00C36B93"/>
    <w:rsid w:val="00D0589F"/>
    <w:rsid w:val="00E31E51"/>
    <w:rsid w:val="00F0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99DED"/>
  <w15:chartTrackingRefBased/>
  <w15:docId w15:val="{AC7C6584-3BCC-46D2-B88F-44285D9E4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080"/>
    <w:pPr>
      <w:spacing w:before="0" w:beforeAutospacing="0" w:after="200" w:line="276" w:lineRule="auto"/>
      <w:jc w:val="left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32D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3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uap.ifsul.edu.br/admin/estagios/aprendizagem/" TargetMode="External"/><Relationship Id="rId4" Type="http://schemas.openxmlformats.org/officeDocument/2006/relationships/hyperlink" Target="https://www.gov.br/trabalho-e-emprego/pt-br/assuntos/aprendizagem-profission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Hernandez Serpa Ribeiro</dc:creator>
  <cp:keywords/>
  <dc:description/>
  <cp:lastModifiedBy>Viviane Hernandez Serpa Ribeiro</cp:lastModifiedBy>
  <cp:revision>10</cp:revision>
  <dcterms:created xsi:type="dcterms:W3CDTF">2024-03-14T20:00:00Z</dcterms:created>
  <dcterms:modified xsi:type="dcterms:W3CDTF">2024-03-15T20:21:00Z</dcterms:modified>
</cp:coreProperties>
</file>