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985F05" w:rsidRP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bookmarkStart w:id="0" w:name="_GoBack"/>
      <w:r w:rsidRPr="00BC4829">
        <w:rPr>
          <w:rFonts w:ascii="Times New Roman" w:hAnsi="Times New Roman" w:cs="Times New Roman"/>
          <w:b/>
          <w:sz w:val="28"/>
          <w:szCs w:val="24"/>
          <w:u w:val="single"/>
        </w:rPr>
        <w:t>Questões respondidas pelos s</w:t>
      </w:r>
      <w:r w:rsidR="008F142D" w:rsidRPr="00BC4829">
        <w:rPr>
          <w:rFonts w:ascii="Times New Roman" w:hAnsi="Times New Roman" w:cs="Times New Roman"/>
          <w:b/>
          <w:sz w:val="28"/>
          <w:szCs w:val="24"/>
          <w:u w:val="single"/>
        </w:rPr>
        <w:t>ervidores</w:t>
      </w:r>
    </w:p>
    <w:bookmarkEnd w:id="0"/>
    <w:p w:rsidR="008F142D" w:rsidRPr="00BC4829" w:rsidRDefault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1 – Planejamento e Avaliação Institucional</w:t>
      </w:r>
    </w:p>
    <w:p w:rsidR="008F142D" w:rsidRPr="008E3378" w:rsidRDefault="008F142D" w:rsidP="008F142D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8F142D" w:rsidRPr="008F142D" w:rsidRDefault="008F142D" w:rsidP="008F142D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contribuição do planejamento e da avaliação institucional para a melhoria da Instituição?</w:t>
      </w:r>
    </w:p>
    <w:p w:rsidR="008F142D" w:rsidRDefault="008F142D" w:rsidP="008F142D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contribuição dos resultados dos processos avaliativos para a melhoria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42D">
        <w:rPr>
          <w:rFonts w:ascii="Times New Roman" w:hAnsi="Times New Roman" w:cs="Times New Roman"/>
          <w:sz w:val="24"/>
          <w:szCs w:val="24"/>
        </w:rPr>
        <w:t>campus/curso da sua instituição?</w:t>
      </w:r>
    </w:p>
    <w:p w:rsidR="008F142D" w:rsidRPr="008F142D" w:rsidRDefault="008F142D" w:rsidP="008F142D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participação da comunidade acadêmica na avaliação institucional?</w:t>
      </w:r>
    </w:p>
    <w:p w:rsidR="008F142D" w:rsidRPr="00BC4829" w:rsidRDefault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2 - Desenvolvimento Institucional</w:t>
      </w:r>
    </w:p>
    <w:p w:rsidR="008F142D" w:rsidRPr="008E3378" w:rsidRDefault="008F142D" w:rsidP="008F142D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As metas do Plano de Desenvolvimento Institucional (PDI) estão de acordo com: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missão Institucional?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atividades de ensino?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práticas de extensão?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práticas de pesquisa/iniciação científica, tecnológica, artística e cultural?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institucionais que contemplam a diversidade, o meio ambiente, a memória cultural, a produção artística e o patrimônio cultural?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de inclusão social (respeito à diversidade étnica, cultural, orientação sexual, econômica, de aprendizagem dentre outras)?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que visam o desenvolvimento econômico e social da região em que sua Instituição está inserida?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atividades de cooperação, intercâmbio e programas com a finalidade de internacionalização?</w:t>
      </w:r>
    </w:p>
    <w:p w:rsidR="008F142D" w:rsidRPr="00BC4829" w:rsidRDefault="008F142D" w:rsidP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3 - Políticas Acadêmicas</w:t>
      </w:r>
    </w:p>
    <w:p w:rsidR="008F142D" w:rsidRPr="008E3378" w:rsidRDefault="008F142D" w:rsidP="008F142D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políticas de ensino e ações para os cursos ofertados em sua instituição (atualização curricular, material didático-pedagógico, programas de monitoria)?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apoio à pesquisa ou iniciação científica, tecnológica, artística e cultural?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de extensão?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estímulo à difusão das produções acadêmicas: científica, didático-pedagógica, tecnológica, artística e cultural?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comunicação da instituição com a comunidade externa?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comunicação da instituição com a comunidade interna?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assistência estudantil?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apoio à realização de eventos internos, externos e à produção discente?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acompanhamento dos egressos (estudantes que se formaram e a sua atuação no mundo do trabalho)?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lastRenderedPageBreak/>
        <w:t>As políticas e ações voltadas à inovação tecnológica e propriedade intelectual?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disponibilidade dos professores para o atendimento extraclasse aos discentes?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atuação dos serviços de saúde no</w:t>
      </w:r>
      <w:r w:rsidRPr="00BC4829">
        <w:rPr>
          <w:rFonts w:ascii="Times New Roman" w:hAnsi="Times New Roman" w:cs="Times New Roman"/>
          <w:sz w:val="24"/>
          <w:szCs w:val="24"/>
        </w:rPr>
        <w:t> campus </w:t>
      </w:r>
      <w:r w:rsidRPr="008F142D">
        <w:rPr>
          <w:rFonts w:ascii="Times New Roman" w:hAnsi="Times New Roman" w:cs="Times New Roman"/>
          <w:sz w:val="24"/>
          <w:szCs w:val="24"/>
        </w:rPr>
        <w:t>(enfermagem, médicos, dentistas, psicologia)?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atendimento das pessoas com necessidades educacionais específicas (NAPNE)?</w:t>
      </w:r>
    </w:p>
    <w:p w:rsidR="00BC4829" w:rsidRPr="00BC4829" w:rsidRDefault="00BC4829" w:rsidP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4 - Política de Gestão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política de formação e capacitação da sua carreira?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participação da comunidade acadêmica nas decisões institucionais?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sistema de registro acadêmico?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sustentabilidade financeira?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relação entre o planejamento financeiro (orçamento) e a gestão institucional (atendendo a gestão do ensino, da pesquisa e da extensão)?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coerência entre plano de carreira e sua atuação profissional na Instituição?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atuação da Reitoria (atendimento às demandas dos campi, comparecimento nos campi para ouvir e dialogar com os estudantes e os servidores)?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atuação da Direção Geral (apresentação de planejamento, ações realizadas em sua gestão e diálogo com a comunidade)?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atuação da Direção de Ensino (apresentação de planejamento, ações realizadas em sua gestão e diálogo com a comunidade)?</w:t>
      </w:r>
    </w:p>
    <w:p w:rsidR="00BC4829" w:rsidRPr="00BC4829" w:rsidRDefault="00BC4829" w:rsidP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5 - Infraestrutura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instalações administrativas?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salas de aula?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auditório?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sala dos docentes ou servidores?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espaço para atendimento aos estudantes?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infraestrutura para a CPA?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instalações sanitárias incluindo chuveiros para banho após aulas práticas e as atividades esportivas?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biblioteca: infraestrutura?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biblioteca: serviços e informatização?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biblioteca: plano de atualização do acervo?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salas de apoio de informática ou infraestrutura equivalente?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Os recursos de tecnologia de informação e comunicação?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Os laboratórios, oficinas e ambientes para aulas práticas?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espaço de convivência e de alimentação?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condições dos dormitórios/alojamentos discente (exclusivamente dos campi agrícolas)?</w:t>
      </w:r>
    </w:p>
    <w:p w:rsidR="00BC4829" w:rsidRDefault="00BC4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BC4829" w:rsidRP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BC4829">
        <w:rPr>
          <w:rFonts w:ascii="Times New Roman" w:hAnsi="Times New Roman" w:cs="Times New Roman"/>
          <w:b/>
          <w:sz w:val="28"/>
          <w:szCs w:val="24"/>
          <w:u w:val="single"/>
        </w:rPr>
        <w:t xml:space="preserve">Questões respondidas pelos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estudantes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1 – Planejamento e Avaliação Institucional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contribuição do planejamento e da avaliação institucional para a melhoria da Instituição?</w:t>
      </w:r>
    </w:p>
    <w:p w:rsidR="00390CF7" w:rsidRPr="00390CF7" w:rsidRDefault="00390CF7" w:rsidP="00390CF7">
      <w:pPr>
        <w:pStyle w:val="Pargrafoda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contribuição dos resultados dos processos avaliativos para a melhoria do campus/curso da sua instituição?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2 - Desenvolvimento Institucional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As metas do Plano de Desenvolvimento Institucional (PDI) estão de acordo com: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missão Institucional?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atividades de ensino?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práticas de extensão?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práticas de pesquisa/iniciação científica, tecnológica, artística e cultural?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institucionais que contemplam a diversidade, o meio ambiente, a memória cultural, a produção artística e o patrimônio cultural?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que visam o desenvolvimento econômico e social da região em que sua Instituição está inserida?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de inclusão social (respeito à diversidade étnica, cultural, orientação sexual, econômica, de aprendizagem entre outras)?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atividades de cooperação, intercâmbio e programas com a finalidade de internacionalização?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3 - Políticas Acadêmicas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políticas de ensino e ações para os cursos ofertados em sua instituição (atualização curricular, material didático-pedagógico, programas de monitoria)?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apoio à pesquisa ou iniciação científica, tecnológica, artística e cultural?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de extensão?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estímulo à difusão das produções acadêmicas: científica, didático-pedagógica, tecnológica, artística e cultural?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comunicação da instituição com a comunidade externa?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comunicação da instituição com a comunidade interna?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Assistência Estudantil?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apoio à realização de eventos internos, externos e à produção discente?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acompanhamento dos egressos (estudantes que se formaram e a sua atuação no mundo do trabalho)?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políticas e ações voltada a inovação tecnológica e propriedade intelectual?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lastRenderedPageBreak/>
        <w:t>A disponibilidade dos professores para o atendimento extraclasse aos discentes?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dos serviços de saúde no campus (enfermagem, médicos, dentistas, psicologia)?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atendimento das pessoas com necessidades educacionais específicas (NAPNE)?</w:t>
      </w:r>
    </w:p>
    <w:p w:rsidR="00BC4829" w:rsidRDefault="00BC4829" w:rsidP="00BC4829">
      <w:pPr>
        <w:rPr>
          <w:rFonts w:ascii="Times New Roman" w:hAnsi="Times New Roman" w:cs="Times New Roman"/>
          <w:sz w:val="24"/>
          <w:szCs w:val="24"/>
        </w:rPr>
      </w:pP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4 - Política de Gestão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participação da comunidade acadêmica nas decisões institucionais?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sistema de registro acadêmico?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sustentabilidade financeira?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relação entre o planejamento financeiro (orçamento) e a gestão institucional (atendendo a gestão do ensino, da pesquisa e da extensão)?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da Reitoria (atendimento às demandas do campus, comparecimento no campus para ouvir e dialogar com os estudantes e os servidores)?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da Direção Geral (apresentação de planejamento e ações realizadas em sua gestão, diálogo com a comunidade)?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da Direção de Ensino (apresentação de planejamento e ações realizadas em sua gestão, diálogo com a comunidade)?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5 - Infraestrutura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instalações administrativas?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salas de aula?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auditório?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sala de docentes?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espaço para atendimento aos estudantes?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infraestrutura para a CPA?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instalações sanitárias incluindo chuveiros para banho após aulas práticas e as atividades esportivas?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biblioteca: infraestrutura?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biblioteca: serviços e informatização?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biblioteca: plano de atualização do acervo?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salas de apoio de informática ou infraestrutura equivalente?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Os recursos de tecnologia de informação e comunicação?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Os laboratórios, oficinas e ambientes para aulas práticas?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espaço de convivência e de alimentação?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condições dos dormitórios/alojamentos para os discentes (exclusivamente dos</w:t>
      </w:r>
      <w:r w:rsidR="008E3378">
        <w:rPr>
          <w:rFonts w:ascii="Times New Roman" w:hAnsi="Times New Roman" w:cs="Times New Roman"/>
          <w:sz w:val="24"/>
          <w:szCs w:val="24"/>
        </w:rPr>
        <w:t xml:space="preserve"> </w:t>
      </w:r>
      <w:r w:rsidRPr="00390CF7">
        <w:rPr>
          <w:rFonts w:ascii="Times New Roman" w:hAnsi="Times New Roman" w:cs="Times New Roman"/>
          <w:sz w:val="24"/>
          <w:szCs w:val="24"/>
        </w:rPr>
        <w:t>campi</w:t>
      </w:r>
      <w:r w:rsidR="008E3378">
        <w:rPr>
          <w:rFonts w:ascii="Times New Roman" w:hAnsi="Times New Roman" w:cs="Times New Roman"/>
          <w:sz w:val="24"/>
          <w:szCs w:val="24"/>
        </w:rPr>
        <w:t xml:space="preserve"> </w:t>
      </w:r>
      <w:r w:rsidRPr="00390CF7">
        <w:rPr>
          <w:rFonts w:ascii="Times New Roman" w:hAnsi="Times New Roman" w:cs="Times New Roman"/>
          <w:sz w:val="24"/>
          <w:szCs w:val="24"/>
        </w:rPr>
        <w:t>agrícolas)?</w:t>
      </w:r>
    </w:p>
    <w:sectPr w:rsidR="00390CF7" w:rsidRPr="00390CF7" w:rsidSect="00390CF7">
      <w:headerReference w:type="default" r:id="rId7"/>
      <w:footerReference w:type="default" r:id="rId8"/>
      <w:pgSz w:w="11906" w:h="16838"/>
      <w:pgMar w:top="1440" w:right="991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11A" w:rsidRDefault="00EA611A" w:rsidP="00BC4829">
      <w:pPr>
        <w:spacing w:after="0" w:line="240" w:lineRule="auto"/>
      </w:pPr>
      <w:r>
        <w:separator/>
      </w:r>
    </w:p>
  </w:endnote>
  <w:endnote w:type="continuationSeparator" w:id="0">
    <w:p w:rsidR="00EA611A" w:rsidRDefault="00EA611A" w:rsidP="00BC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829" w:rsidRDefault="00BC4829" w:rsidP="00BC4829">
    <w:pPr>
      <w:pStyle w:val="Rodap"/>
      <w:tabs>
        <w:tab w:val="left" w:pos="5656"/>
      </w:tabs>
    </w:pPr>
    <w:r>
      <w:tab/>
    </w:r>
    <w:sdt>
      <w:sdtPr>
        <w:id w:val="11596085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6638B1">
          <w:rPr>
            <w:noProof/>
          </w:rPr>
          <w:t>2</w:t>
        </w:r>
        <w:r>
          <w:fldChar w:fldCharType="end"/>
        </w:r>
      </w:sdtContent>
    </w:sdt>
  </w:p>
  <w:p w:rsidR="00BC4829" w:rsidRDefault="00BC48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11A" w:rsidRDefault="00EA611A" w:rsidP="00BC4829">
      <w:pPr>
        <w:spacing w:after="0" w:line="240" w:lineRule="auto"/>
      </w:pPr>
      <w:r>
        <w:separator/>
      </w:r>
    </w:p>
  </w:footnote>
  <w:footnote w:type="continuationSeparator" w:id="0">
    <w:p w:rsidR="00EA611A" w:rsidRDefault="00EA611A" w:rsidP="00BC4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829" w:rsidRPr="00BC4829" w:rsidRDefault="00BC4829">
    <w:pPr>
      <w:pStyle w:val="Cabealho"/>
      <w:rPr>
        <w:rFonts w:ascii="Times New Roman" w:hAnsi="Times New Roman" w:cs="Times New Roman"/>
        <w:sz w:val="24"/>
        <w:szCs w:val="24"/>
      </w:rPr>
    </w:pPr>
    <w:r w:rsidRPr="00BC4829">
      <w:rPr>
        <w:rFonts w:ascii="Times New Roman" w:hAnsi="Times New Roman" w:cs="Times New Roman"/>
        <w:sz w:val="24"/>
        <w:szCs w:val="24"/>
      </w:rPr>
      <w:t>Instituto Federal Sul-rio-grandense</w:t>
    </w:r>
    <w:r w:rsidRPr="00BC4829">
      <w:rPr>
        <w:rFonts w:ascii="Times New Roman" w:hAnsi="Times New Roman" w:cs="Times New Roman"/>
        <w:sz w:val="24"/>
        <w:szCs w:val="24"/>
      </w:rPr>
      <w:tab/>
    </w:r>
    <w:r w:rsidRPr="00BC4829">
      <w:rPr>
        <w:rFonts w:ascii="Times New Roman" w:hAnsi="Times New Roman" w:cs="Times New Roman"/>
        <w:sz w:val="24"/>
        <w:szCs w:val="24"/>
      </w:rPr>
      <w:tab/>
      <w:t>Comissão Própria de Avaliação</w:t>
    </w:r>
  </w:p>
  <w:p w:rsidR="00BC4829" w:rsidRPr="00BC4829" w:rsidRDefault="00BC4829" w:rsidP="00BC482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BC4829">
      <w:rPr>
        <w:rFonts w:ascii="Times New Roman" w:hAnsi="Times New Roman" w:cs="Times New Roman"/>
        <w:sz w:val="24"/>
        <w:szCs w:val="24"/>
      </w:rPr>
      <w:t>AVALIAÇÃO INSTITUCIONAL 2015 - Questões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12358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5D0496"/>
    <w:multiLevelType w:val="hybridMultilevel"/>
    <w:tmpl w:val="190A11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E32D5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1702F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461CE9"/>
    <w:multiLevelType w:val="hybridMultilevel"/>
    <w:tmpl w:val="7ED081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5136D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F22F5F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EF4271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FB0450"/>
    <w:multiLevelType w:val="hybridMultilevel"/>
    <w:tmpl w:val="5FB065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465124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34535A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1023751"/>
    <w:multiLevelType w:val="hybridMultilevel"/>
    <w:tmpl w:val="A9301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D6452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10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2D"/>
    <w:rsid w:val="00390CF7"/>
    <w:rsid w:val="004B2FC8"/>
    <w:rsid w:val="006638B1"/>
    <w:rsid w:val="008E3378"/>
    <w:rsid w:val="008F142D"/>
    <w:rsid w:val="00985F05"/>
    <w:rsid w:val="00BC4829"/>
    <w:rsid w:val="00EA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E08D73-A0A7-462D-B77F-C5A8FBD2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F142D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8F142D"/>
  </w:style>
  <w:style w:type="character" w:styleId="nfase">
    <w:name w:val="Emphasis"/>
    <w:basedOn w:val="Fontepargpadro"/>
    <w:uiPriority w:val="20"/>
    <w:qFormat/>
    <w:rsid w:val="008F142D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1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42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142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C48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829"/>
  </w:style>
  <w:style w:type="paragraph" w:styleId="Rodap">
    <w:name w:val="footer"/>
    <w:basedOn w:val="Normal"/>
    <w:link w:val="RodapChar"/>
    <w:uiPriority w:val="99"/>
    <w:unhideWhenUsed/>
    <w:rsid w:val="00BC48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</dc:creator>
  <cp:lastModifiedBy>Alessandro Almeida Schwonke</cp:lastModifiedBy>
  <cp:revision>2</cp:revision>
  <dcterms:created xsi:type="dcterms:W3CDTF">2016-03-03T18:01:00Z</dcterms:created>
  <dcterms:modified xsi:type="dcterms:W3CDTF">2016-03-03T18:01:00Z</dcterms:modified>
</cp:coreProperties>
</file>