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F1E08A" w14:textId="77777777" w:rsidR="00482504" w:rsidRPr="002F4601" w:rsidRDefault="00482504" w:rsidP="00482504">
      <w:pPr>
        <w:pStyle w:val="PargrafodaLista"/>
        <w:numPr>
          <w:ilvl w:val="0"/>
          <w:numId w:val="1"/>
        </w:numPr>
        <w:ind w:left="284" w:hanging="284"/>
        <w:jc w:val="both"/>
        <w:rPr>
          <w:rFonts w:ascii="Arial" w:hAnsi="Arial" w:cs="Arial"/>
          <w:b/>
          <w:sz w:val="20"/>
          <w:szCs w:val="20"/>
        </w:rPr>
      </w:pPr>
      <w:bookmarkStart w:id="0" w:name="_Hlk62831394"/>
      <w:bookmarkEnd w:id="0"/>
      <w:r w:rsidRPr="002F4601">
        <w:rPr>
          <w:rFonts w:ascii="Arial" w:hAnsi="Arial" w:cs="Arial"/>
          <w:b/>
          <w:sz w:val="20"/>
          <w:szCs w:val="20"/>
        </w:rPr>
        <w:t>Estrutura Institucional do IFSul</w:t>
      </w:r>
    </w:p>
    <w:p w14:paraId="043FD3F8" w14:textId="77777777" w:rsidR="00482504" w:rsidRPr="002F4601" w:rsidRDefault="00482504" w:rsidP="00482504">
      <w:pPr>
        <w:pStyle w:val="PargrafodaLista"/>
        <w:jc w:val="both"/>
        <w:rPr>
          <w:rFonts w:ascii="Arial" w:hAnsi="Arial" w:cs="Arial"/>
          <w:b/>
          <w:sz w:val="20"/>
          <w:szCs w:val="20"/>
        </w:rPr>
      </w:pPr>
    </w:p>
    <w:p w14:paraId="1FB38FA9" w14:textId="77777777" w:rsidR="001E6278" w:rsidRPr="002F4601" w:rsidRDefault="001E6278" w:rsidP="001E6278">
      <w:pPr>
        <w:pStyle w:val="PargrafodaLista"/>
        <w:ind w:left="0" w:firstLine="709"/>
        <w:jc w:val="both"/>
        <w:rPr>
          <w:rFonts w:ascii="Arial" w:hAnsi="Arial" w:cs="Arial"/>
          <w:sz w:val="20"/>
          <w:szCs w:val="20"/>
        </w:rPr>
      </w:pPr>
      <w:r w:rsidRPr="002F4601">
        <w:rPr>
          <w:rFonts w:ascii="Arial" w:hAnsi="Arial" w:cs="Arial"/>
          <w:sz w:val="20"/>
          <w:szCs w:val="20"/>
        </w:rPr>
        <w:t>A origem da Instituição remete ao Decreto-lei nº 4.127, de 25 de fevereiro de 1942, com a denominação de Escola Técnica de Pelotas (ETP), integrada à administração pública direta. Inaugurada em 11 de outubro de 1943, suas atividades acadêmicas iniciaram em março de 1945. Pela Lei nº 3.552, de 16 de fevereiro de 1959, a ETP foi transformada em autarquia, passando a fazer parte da administração pública federal indireta. Já em 1965, teve alterada sua denominação para Escola Técnica Federal de Pelotas (ETFPel). De acordo com a Lei nº 8.948, de 08 de dezembro de 1994, que instituiu a transformação das escolas técnicas em Centros Federais de Educação Tecnológica, em 19 de janeiro de 1999 foi institucionalizado o Centro Federal de Educação Tecnológica de Pelotas (CEFET-RS). Por último, surge a figura do Instituto Federal Sul-rio-grandense (IFSul), instituição de ensino pertencente à Rede Federal de Educação Profissional e Tecnológica, criada pela Lei no 11.892, de 29 de dezembro de 2008, publicada no Diário Oficial da União (DOU) de 30 de dezembro de 2008, a partir da transformação do CEFET-RS.</w:t>
      </w:r>
    </w:p>
    <w:p w14:paraId="469B1392" w14:textId="77777777" w:rsidR="001E6278" w:rsidRPr="002F4601" w:rsidRDefault="001E6278" w:rsidP="001E6278">
      <w:pPr>
        <w:ind w:firstLine="708"/>
        <w:jc w:val="both"/>
        <w:rPr>
          <w:rFonts w:ascii="Arial" w:hAnsi="Arial" w:cs="Arial"/>
          <w:sz w:val="20"/>
          <w:szCs w:val="20"/>
        </w:rPr>
      </w:pPr>
      <w:r w:rsidRPr="002F4601">
        <w:rPr>
          <w:rFonts w:ascii="Arial" w:hAnsi="Arial" w:cs="Arial"/>
          <w:sz w:val="20"/>
          <w:szCs w:val="20"/>
        </w:rPr>
        <w:t>O IFSul é uma instituição de educação superior, básica e profissional, pluricurricular e multicampus, especializada na oferta de educação profissional e tecnológica nas diferentes modalidades de ensino, com base na conjugação de conhecimentos técnicos e tecnológicos com as suas práticas pedagógicas. A estrutura do IFSul está baseada na Reitoria e nos 12 campus que o integram: Pelotas, Pelotas-Visconde da Graça, Sapucaia do Sul, Charqueadas, Passo Fundo, Camaquã, Bagé, Venâncio Aires, Santana do Livramento, Sapiranga, Gravataí e Lajeado. Ainda conta com os Campus Avançados Jaguarão e Novo Hamburgo. Assim, 13 Unidades Gestoras (UG) compõe o Órgão IFSul, código 26436, tal qual discriminado no Quadro 01.</w:t>
      </w:r>
    </w:p>
    <w:p w14:paraId="464AA553" w14:textId="77777777" w:rsidR="001E6278" w:rsidRPr="002F4601" w:rsidRDefault="001E6278" w:rsidP="001E6278">
      <w:pPr>
        <w:pStyle w:val="PargrafodaLista"/>
        <w:ind w:left="0" w:firstLine="709"/>
        <w:jc w:val="both"/>
        <w:rPr>
          <w:rFonts w:ascii="Arial" w:hAnsi="Arial" w:cs="Arial"/>
          <w:sz w:val="18"/>
          <w:szCs w:val="20"/>
        </w:rPr>
      </w:pPr>
    </w:p>
    <w:p w14:paraId="38B54076" w14:textId="77777777" w:rsidR="001E6278" w:rsidRPr="002F4601" w:rsidRDefault="001E6278" w:rsidP="001E6278">
      <w:pPr>
        <w:pStyle w:val="PargrafodaLista"/>
        <w:ind w:left="0"/>
        <w:rPr>
          <w:rFonts w:ascii="Arial" w:hAnsi="Arial" w:cs="Arial"/>
          <w:b/>
          <w:sz w:val="18"/>
          <w:szCs w:val="20"/>
        </w:rPr>
      </w:pPr>
      <w:r w:rsidRPr="002F4601">
        <w:rPr>
          <w:rFonts w:ascii="Arial" w:hAnsi="Arial" w:cs="Arial"/>
          <w:b/>
          <w:sz w:val="18"/>
          <w:szCs w:val="20"/>
        </w:rPr>
        <w:t>Quadro 01 – Unidades Gestoras do IFSul</w:t>
      </w:r>
    </w:p>
    <w:tbl>
      <w:tblPr>
        <w:tblStyle w:val="Tabelacomgrade"/>
        <w:tblW w:w="0" w:type="dxa"/>
        <w:tblLook w:val="04A0" w:firstRow="1" w:lastRow="0" w:firstColumn="1" w:lastColumn="0" w:noHBand="0" w:noVBand="1"/>
      </w:tblPr>
      <w:tblGrid>
        <w:gridCol w:w="1555"/>
        <w:gridCol w:w="6939"/>
      </w:tblGrid>
      <w:tr w:rsidR="00CB53C9" w:rsidRPr="002F4601" w14:paraId="7FEAB15C" w14:textId="77777777" w:rsidTr="00744012">
        <w:tc>
          <w:tcPr>
            <w:tcW w:w="1555" w:type="dxa"/>
            <w:shd w:val="clear" w:color="auto" w:fill="D9D9D9" w:themeFill="background1" w:themeFillShade="D9"/>
          </w:tcPr>
          <w:p w14:paraId="1C76CA82" w14:textId="77777777" w:rsidR="001E6278" w:rsidRPr="002F4601" w:rsidRDefault="001E6278" w:rsidP="001E6278">
            <w:pPr>
              <w:pStyle w:val="PargrafodaLista"/>
              <w:spacing w:after="0"/>
              <w:ind w:left="0"/>
              <w:jc w:val="both"/>
              <w:rPr>
                <w:rFonts w:ascii="Arial" w:hAnsi="Arial" w:cs="Arial"/>
                <w:b/>
                <w:sz w:val="18"/>
                <w:szCs w:val="20"/>
              </w:rPr>
            </w:pPr>
            <w:r w:rsidRPr="002F4601">
              <w:rPr>
                <w:rFonts w:ascii="Arial" w:hAnsi="Arial" w:cs="Arial"/>
                <w:b/>
                <w:sz w:val="18"/>
                <w:szCs w:val="20"/>
              </w:rPr>
              <w:t xml:space="preserve">Código da UG </w:t>
            </w:r>
          </w:p>
        </w:tc>
        <w:tc>
          <w:tcPr>
            <w:tcW w:w="6939" w:type="dxa"/>
            <w:shd w:val="clear" w:color="auto" w:fill="D9D9D9" w:themeFill="background1" w:themeFillShade="D9"/>
          </w:tcPr>
          <w:p w14:paraId="14439653" w14:textId="77777777" w:rsidR="001E6278" w:rsidRPr="002F4601" w:rsidRDefault="001E6278" w:rsidP="001E6278">
            <w:pPr>
              <w:pStyle w:val="PargrafodaLista"/>
              <w:spacing w:after="0"/>
              <w:ind w:left="0"/>
              <w:jc w:val="both"/>
              <w:rPr>
                <w:rFonts w:ascii="Arial" w:hAnsi="Arial" w:cs="Arial"/>
                <w:b/>
                <w:sz w:val="18"/>
                <w:szCs w:val="20"/>
              </w:rPr>
            </w:pPr>
            <w:r w:rsidRPr="002F4601">
              <w:rPr>
                <w:rFonts w:ascii="Arial" w:hAnsi="Arial" w:cs="Arial"/>
                <w:b/>
                <w:sz w:val="18"/>
                <w:szCs w:val="20"/>
              </w:rPr>
              <w:t xml:space="preserve">Descrição </w:t>
            </w:r>
          </w:p>
        </w:tc>
      </w:tr>
      <w:tr w:rsidR="00CB53C9" w:rsidRPr="002F4601" w14:paraId="1C54F654" w14:textId="77777777" w:rsidTr="00744012">
        <w:tc>
          <w:tcPr>
            <w:tcW w:w="1555" w:type="dxa"/>
          </w:tcPr>
          <w:p w14:paraId="69A31400"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158126</w:t>
            </w:r>
          </w:p>
        </w:tc>
        <w:tc>
          <w:tcPr>
            <w:tcW w:w="6939" w:type="dxa"/>
          </w:tcPr>
          <w:p w14:paraId="30432E53"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INST.FED.DE EDUC.,CIE.E TEC.SUL-RIO-GRANDENSE (Reitoria)</w:t>
            </w:r>
          </w:p>
        </w:tc>
      </w:tr>
      <w:tr w:rsidR="00CB53C9" w:rsidRPr="002F4601" w14:paraId="08BA4169" w14:textId="77777777" w:rsidTr="00744012">
        <w:tc>
          <w:tcPr>
            <w:tcW w:w="1555" w:type="dxa"/>
          </w:tcPr>
          <w:p w14:paraId="027AB5A2"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151878</w:t>
            </w:r>
          </w:p>
        </w:tc>
        <w:tc>
          <w:tcPr>
            <w:tcW w:w="6939" w:type="dxa"/>
          </w:tcPr>
          <w:p w14:paraId="3896B569"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CAMAQUA</w:t>
            </w:r>
          </w:p>
        </w:tc>
      </w:tr>
      <w:tr w:rsidR="00CB53C9" w:rsidRPr="002F4601" w14:paraId="20109090" w14:textId="77777777" w:rsidTr="00744012">
        <w:tc>
          <w:tcPr>
            <w:tcW w:w="1555" w:type="dxa"/>
          </w:tcPr>
          <w:p w14:paraId="6C6C0F77"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151879</w:t>
            </w:r>
          </w:p>
        </w:tc>
        <w:tc>
          <w:tcPr>
            <w:tcW w:w="6939" w:type="dxa"/>
          </w:tcPr>
          <w:p w14:paraId="089A3C86"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BAGE</w:t>
            </w:r>
          </w:p>
        </w:tc>
      </w:tr>
      <w:tr w:rsidR="00CB53C9" w:rsidRPr="002F4601" w14:paraId="48E856A6" w14:textId="77777777" w:rsidTr="00744012">
        <w:tc>
          <w:tcPr>
            <w:tcW w:w="1555" w:type="dxa"/>
          </w:tcPr>
          <w:p w14:paraId="36869A69"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151895</w:t>
            </w:r>
          </w:p>
        </w:tc>
        <w:tc>
          <w:tcPr>
            <w:tcW w:w="6939" w:type="dxa"/>
          </w:tcPr>
          <w:p w14:paraId="64DE8D87"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INST.FED.SUL-RIO-GRANDENSE/VISCONDE DA GRAÇA</w:t>
            </w:r>
          </w:p>
        </w:tc>
      </w:tr>
      <w:tr w:rsidR="00CB53C9" w:rsidRPr="002F4601" w14:paraId="0AB5F8BE" w14:textId="77777777" w:rsidTr="00744012">
        <w:tc>
          <w:tcPr>
            <w:tcW w:w="1555" w:type="dxa"/>
          </w:tcPr>
          <w:p w14:paraId="1450F9A5"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151964</w:t>
            </w:r>
          </w:p>
        </w:tc>
        <w:tc>
          <w:tcPr>
            <w:tcW w:w="6939" w:type="dxa"/>
          </w:tcPr>
          <w:p w14:paraId="0185F288"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INST.FED.SUL-RIO-GRANDENSE/VENANCIO AIRES</w:t>
            </w:r>
          </w:p>
        </w:tc>
      </w:tr>
      <w:tr w:rsidR="00CB53C9" w:rsidRPr="002F4601" w14:paraId="5A695189" w14:textId="77777777" w:rsidTr="00744012">
        <w:tc>
          <w:tcPr>
            <w:tcW w:w="1555" w:type="dxa"/>
          </w:tcPr>
          <w:p w14:paraId="02144062"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154773</w:t>
            </w:r>
          </w:p>
        </w:tc>
        <w:tc>
          <w:tcPr>
            <w:tcW w:w="6939" w:type="dxa"/>
          </w:tcPr>
          <w:p w14:paraId="5DF6A6C9"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INST.FED.SUL-RIO-GRANDENSE/SANT.DO LIVRAMENTO</w:t>
            </w:r>
          </w:p>
        </w:tc>
      </w:tr>
      <w:tr w:rsidR="00CB53C9" w:rsidRPr="002F4601" w14:paraId="2E33EA48" w14:textId="77777777" w:rsidTr="00744012">
        <w:tc>
          <w:tcPr>
            <w:tcW w:w="1555" w:type="dxa"/>
          </w:tcPr>
          <w:p w14:paraId="1569EC22"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155143</w:t>
            </w:r>
          </w:p>
        </w:tc>
        <w:tc>
          <w:tcPr>
            <w:tcW w:w="6939" w:type="dxa"/>
          </w:tcPr>
          <w:p w14:paraId="1B949564"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GRAVATAI</w:t>
            </w:r>
          </w:p>
        </w:tc>
      </w:tr>
      <w:tr w:rsidR="00CB53C9" w:rsidRPr="002F4601" w14:paraId="5B75C490" w14:textId="77777777" w:rsidTr="00744012">
        <w:tc>
          <w:tcPr>
            <w:tcW w:w="1555" w:type="dxa"/>
          </w:tcPr>
          <w:p w14:paraId="18AF948A"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155144</w:t>
            </w:r>
          </w:p>
        </w:tc>
        <w:tc>
          <w:tcPr>
            <w:tcW w:w="6939" w:type="dxa"/>
          </w:tcPr>
          <w:p w14:paraId="22E23772"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LAJEADO</w:t>
            </w:r>
          </w:p>
        </w:tc>
      </w:tr>
      <w:tr w:rsidR="00CB53C9" w:rsidRPr="002F4601" w14:paraId="631F00E0" w14:textId="77777777" w:rsidTr="00744012">
        <w:tc>
          <w:tcPr>
            <w:tcW w:w="1555" w:type="dxa"/>
          </w:tcPr>
          <w:p w14:paraId="5002B256"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155146</w:t>
            </w:r>
          </w:p>
        </w:tc>
        <w:tc>
          <w:tcPr>
            <w:tcW w:w="6939" w:type="dxa"/>
          </w:tcPr>
          <w:p w14:paraId="128067E9"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SAPIRANGA</w:t>
            </w:r>
          </w:p>
        </w:tc>
      </w:tr>
      <w:tr w:rsidR="00CB53C9" w:rsidRPr="002F4601" w14:paraId="12AB2AE8" w14:textId="77777777" w:rsidTr="00744012">
        <w:tc>
          <w:tcPr>
            <w:tcW w:w="1555" w:type="dxa"/>
          </w:tcPr>
          <w:p w14:paraId="37718A29"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158338</w:t>
            </w:r>
          </w:p>
        </w:tc>
        <w:tc>
          <w:tcPr>
            <w:tcW w:w="6939" w:type="dxa"/>
          </w:tcPr>
          <w:p w14:paraId="19CE193E"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PASSO FUNDO</w:t>
            </w:r>
          </w:p>
        </w:tc>
      </w:tr>
      <w:tr w:rsidR="00CB53C9" w:rsidRPr="002F4601" w14:paraId="1F748B49" w14:textId="77777777" w:rsidTr="00744012">
        <w:tc>
          <w:tcPr>
            <w:tcW w:w="1555" w:type="dxa"/>
          </w:tcPr>
          <w:p w14:paraId="4B99AF6B"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158339</w:t>
            </w:r>
          </w:p>
        </w:tc>
        <w:tc>
          <w:tcPr>
            <w:tcW w:w="6939" w:type="dxa"/>
          </w:tcPr>
          <w:p w14:paraId="61EB6AFE"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SAPUCAIA</w:t>
            </w:r>
          </w:p>
        </w:tc>
      </w:tr>
      <w:tr w:rsidR="00CB53C9" w:rsidRPr="002F4601" w14:paraId="3BD35485" w14:textId="77777777" w:rsidTr="00744012">
        <w:tc>
          <w:tcPr>
            <w:tcW w:w="1555" w:type="dxa"/>
          </w:tcPr>
          <w:p w14:paraId="55103068"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158340</w:t>
            </w:r>
          </w:p>
        </w:tc>
        <w:tc>
          <w:tcPr>
            <w:tcW w:w="6939" w:type="dxa"/>
          </w:tcPr>
          <w:p w14:paraId="691DEB28"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CHARQUEADAS</w:t>
            </w:r>
          </w:p>
        </w:tc>
      </w:tr>
      <w:tr w:rsidR="00CB53C9" w:rsidRPr="002F4601" w14:paraId="1ED26756" w14:textId="77777777" w:rsidTr="00744012">
        <w:tc>
          <w:tcPr>
            <w:tcW w:w="1555" w:type="dxa"/>
          </w:tcPr>
          <w:p w14:paraId="355E36E0"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158467</w:t>
            </w:r>
          </w:p>
        </w:tc>
        <w:tc>
          <w:tcPr>
            <w:tcW w:w="6939" w:type="dxa"/>
          </w:tcPr>
          <w:p w14:paraId="7A6C10EE" w14:textId="77777777" w:rsidR="001E6278" w:rsidRPr="002F4601" w:rsidRDefault="001E6278" w:rsidP="001E6278">
            <w:pPr>
              <w:pStyle w:val="PargrafodaLista"/>
              <w:spacing w:after="0"/>
              <w:ind w:left="0"/>
              <w:jc w:val="both"/>
              <w:rPr>
                <w:rFonts w:ascii="Arial" w:hAnsi="Arial" w:cs="Arial"/>
                <w:sz w:val="18"/>
                <w:szCs w:val="20"/>
              </w:rPr>
            </w:pPr>
            <w:r w:rsidRPr="002F4601">
              <w:rPr>
                <w:rFonts w:ascii="Arial" w:hAnsi="Arial" w:cs="Arial"/>
                <w:sz w:val="18"/>
                <w:szCs w:val="20"/>
              </w:rPr>
              <w:t>INST.FED.SUL-RIO-GRANDENSE/CAMPUS PELOTAS</w:t>
            </w:r>
          </w:p>
        </w:tc>
      </w:tr>
    </w:tbl>
    <w:p w14:paraId="08D2FEE0" w14:textId="51194316" w:rsidR="001E6278" w:rsidRDefault="001E6278" w:rsidP="001E6278">
      <w:pPr>
        <w:pStyle w:val="PargrafodaLista"/>
        <w:ind w:left="0"/>
        <w:jc w:val="both"/>
        <w:rPr>
          <w:rFonts w:ascii="Arial" w:hAnsi="Arial" w:cs="Arial"/>
          <w:sz w:val="18"/>
          <w:szCs w:val="20"/>
        </w:rPr>
      </w:pPr>
      <w:r w:rsidRPr="002F4601">
        <w:rPr>
          <w:rFonts w:ascii="Arial" w:hAnsi="Arial" w:cs="Arial"/>
          <w:sz w:val="18"/>
          <w:szCs w:val="20"/>
        </w:rPr>
        <w:t>Fonte: Siafi, 20</w:t>
      </w:r>
      <w:r w:rsidR="0007696A">
        <w:rPr>
          <w:rFonts w:ascii="Arial" w:hAnsi="Arial" w:cs="Arial"/>
          <w:sz w:val="18"/>
          <w:szCs w:val="20"/>
        </w:rPr>
        <w:t>20</w:t>
      </w:r>
      <w:r w:rsidRPr="002F4601">
        <w:rPr>
          <w:rFonts w:ascii="Arial" w:hAnsi="Arial" w:cs="Arial"/>
          <w:sz w:val="18"/>
          <w:szCs w:val="20"/>
        </w:rPr>
        <w:t>.</w:t>
      </w:r>
    </w:p>
    <w:p w14:paraId="512F8380" w14:textId="26D49D8B" w:rsidR="0007696A" w:rsidRDefault="0007696A" w:rsidP="001E6278">
      <w:pPr>
        <w:pStyle w:val="PargrafodaLista"/>
        <w:ind w:left="0"/>
        <w:jc w:val="both"/>
        <w:rPr>
          <w:rFonts w:ascii="Arial" w:hAnsi="Arial" w:cs="Arial"/>
          <w:sz w:val="18"/>
          <w:szCs w:val="20"/>
        </w:rPr>
      </w:pPr>
    </w:p>
    <w:p w14:paraId="45ACA162" w14:textId="08E52C30" w:rsidR="0007696A" w:rsidRDefault="0007696A" w:rsidP="001E6278">
      <w:pPr>
        <w:pStyle w:val="PargrafodaLista"/>
        <w:ind w:left="0"/>
        <w:jc w:val="both"/>
        <w:rPr>
          <w:rFonts w:ascii="Arial" w:hAnsi="Arial" w:cs="Arial"/>
          <w:sz w:val="18"/>
          <w:szCs w:val="20"/>
        </w:rPr>
      </w:pPr>
      <w:r>
        <w:rPr>
          <w:rFonts w:ascii="Arial" w:hAnsi="Arial" w:cs="Arial"/>
          <w:sz w:val="18"/>
          <w:szCs w:val="20"/>
        </w:rPr>
        <w:tab/>
        <w:t>Além destas unidades gestoras, o Órgão ainda possui dois Câmpus Avançados de Novo Hamburgo e de Jaguarão que não possuem UG e têm a sua execução efetuada pela Reitoria – UG 158126.</w:t>
      </w:r>
    </w:p>
    <w:p w14:paraId="5ADCECFA" w14:textId="687C0DDB" w:rsidR="00E25774" w:rsidRDefault="00E25774" w:rsidP="001E6278">
      <w:pPr>
        <w:pStyle w:val="PargrafodaLista"/>
        <w:ind w:left="0"/>
        <w:jc w:val="both"/>
        <w:rPr>
          <w:rFonts w:ascii="Arial" w:hAnsi="Arial" w:cs="Arial"/>
          <w:sz w:val="18"/>
          <w:szCs w:val="20"/>
        </w:rPr>
      </w:pPr>
    </w:p>
    <w:p w14:paraId="1810E0D2" w14:textId="523D27C1" w:rsidR="00E25774" w:rsidRPr="002F4601" w:rsidRDefault="00E25774" w:rsidP="00E25774">
      <w:pPr>
        <w:pStyle w:val="PargrafodaLista"/>
        <w:spacing w:after="0" w:line="240" w:lineRule="auto"/>
        <w:ind w:left="0"/>
        <w:rPr>
          <w:rFonts w:ascii="Arial" w:eastAsia="Times New Roman" w:hAnsi="Arial" w:cs="Arial"/>
          <w:b/>
          <w:sz w:val="20"/>
          <w:szCs w:val="20"/>
          <w:lang w:eastAsia="pt-BR"/>
        </w:rPr>
      </w:pPr>
      <w:r>
        <w:rPr>
          <w:rFonts w:ascii="Arial" w:eastAsia="Times New Roman" w:hAnsi="Arial" w:cs="Arial"/>
          <w:b/>
          <w:sz w:val="20"/>
          <w:szCs w:val="20"/>
          <w:lang w:eastAsia="pt-BR"/>
        </w:rPr>
        <w:t>2</w:t>
      </w:r>
      <w:r w:rsidRPr="002F4601">
        <w:rPr>
          <w:rFonts w:ascii="Arial" w:eastAsia="Times New Roman" w:hAnsi="Arial" w:cs="Arial"/>
          <w:b/>
          <w:sz w:val="20"/>
          <w:szCs w:val="20"/>
          <w:lang w:eastAsia="pt-BR"/>
        </w:rPr>
        <w:t xml:space="preserve">. Declaração </w:t>
      </w:r>
      <w:r w:rsidR="00192736">
        <w:rPr>
          <w:rFonts w:ascii="Arial" w:eastAsia="Times New Roman" w:hAnsi="Arial" w:cs="Arial"/>
          <w:b/>
          <w:sz w:val="20"/>
          <w:szCs w:val="20"/>
          <w:lang w:eastAsia="pt-BR"/>
        </w:rPr>
        <w:t xml:space="preserve">- </w:t>
      </w:r>
      <w:r w:rsidRPr="002F4601">
        <w:rPr>
          <w:rFonts w:ascii="Arial" w:eastAsia="Times New Roman" w:hAnsi="Arial" w:cs="Arial"/>
          <w:b/>
          <w:sz w:val="20"/>
          <w:szCs w:val="20"/>
          <w:lang w:eastAsia="pt-BR"/>
        </w:rPr>
        <w:t>Contador</w:t>
      </w:r>
      <w:r>
        <w:rPr>
          <w:rFonts w:ascii="Arial" w:eastAsia="Times New Roman" w:hAnsi="Arial" w:cs="Arial"/>
          <w:b/>
          <w:sz w:val="20"/>
          <w:szCs w:val="20"/>
          <w:lang w:eastAsia="pt-BR"/>
        </w:rPr>
        <w:t xml:space="preserve"> do Órgão</w:t>
      </w:r>
    </w:p>
    <w:p w14:paraId="5A8D8638" w14:textId="77777777" w:rsidR="00E25774" w:rsidRPr="002F4601" w:rsidRDefault="00E25774" w:rsidP="00E25774">
      <w:pPr>
        <w:pStyle w:val="PargrafodaLista"/>
        <w:spacing w:after="0" w:line="240" w:lineRule="auto"/>
        <w:ind w:left="0"/>
        <w:rPr>
          <w:rFonts w:ascii="Arial" w:eastAsia="Times New Roman" w:hAnsi="Arial" w:cs="Arial"/>
          <w:b/>
          <w:sz w:val="20"/>
          <w:szCs w:val="20"/>
          <w:lang w:eastAsia="pt-BR"/>
        </w:rPr>
      </w:pPr>
    </w:p>
    <w:tbl>
      <w:tblPr>
        <w:tblStyle w:val="Tabelacomgrade"/>
        <w:tblW w:w="0" w:type="auto"/>
        <w:tblLook w:val="04A0" w:firstRow="1" w:lastRow="0" w:firstColumn="1" w:lastColumn="0" w:noHBand="0" w:noVBand="1"/>
      </w:tblPr>
      <w:tblGrid>
        <w:gridCol w:w="1951"/>
        <w:gridCol w:w="4536"/>
        <w:gridCol w:w="1134"/>
        <w:gridCol w:w="2439"/>
      </w:tblGrid>
      <w:tr w:rsidR="00E25774" w:rsidRPr="00EF49B6" w14:paraId="2A0861DB" w14:textId="77777777" w:rsidTr="00E25774">
        <w:trPr>
          <w:trHeight w:val="433"/>
        </w:trPr>
        <w:tc>
          <w:tcPr>
            <w:tcW w:w="10060" w:type="dxa"/>
            <w:gridSpan w:val="4"/>
            <w:tcBorders>
              <w:bottom w:val="single" w:sz="4" w:space="0" w:color="auto"/>
            </w:tcBorders>
            <w:shd w:val="clear" w:color="auto" w:fill="548DD4" w:themeFill="text2" w:themeFillTint="99"/>
            <w:vAlign w:val="center"/>
          </w:tcPr>
          <w:p w14:paraId="0262F973" w14:textId="77777777" w:rsidR="00E25774" w:rsidRPr="00EF49B6" w:rsidRDefault="00E25774" w:rsidP="00E25774">
            <w:pPr>
              <w:jc w:val="center"/>
              <w:rPr>
                <w:rFonts w:ascii="Times New Roman" w:hAnsi="Times New Roman"/>
                <w:b/>
                <w:color w:val="FFFFFF" w:themeColor="background1"/>
                <w:szCs w:val="24"/>
              </w:rPr>
            </w:pPr>
            <w:r w:rsidRPr="00EF49B6">
              <w:rPr>
                <w:rFonts w:ascii="Times New Roman" w:hAnsi="Times New Roman"/>
                <w:b/>
                <w:color w:val="FFFFFF" w:themeColor="background1"/>
                <w:szCs w:val="24"/>
              </w:rPr>
              <w:t>DECLARAÇÃO DO CONTADOR</w:t>
            </w:r>
          </w:p>
        </w:tc>
      </w:tr>
      <w:tr w:rsidR="00E25774" w14:paraId="7E256AAD" w14:textId="77777777" w:rsidTr="00E25774">
        <w:trPr>
          <w:trHeight w:val="424"/>
        </w:trPr>
        <w:tc>
          <w:tcPr>
            <w:tcW w:w="7621" w:type="dxa"/>
            <w:gridSpan w:val="3"/>
            <w:shd w:val="clear" w:color="auto" w:fill="C6D9F1" w:themeFill="text2" w:themeFillTint="33"/>
            <w:vAlign w:val="center"/>
          </w:tcPr>
          <w:p w14:paraId="1E9EE76E" w14:textId="77777777" w:rsidR="00E25774" w:rsidRPr="00EF49B6" w:rsidRDefault="00E25774" w:rsidP="00E25774">
            <w:pPr>
              <w:jc w:val="center"/>
              <w:rPr>
                <w:rFonts w:ascii="Times New Roman" w:hAnsi="Times New Roman"/>
                <w:b/>
                <w:szCs w:val="24"/>
              </w:rPr>
            </w:pPr>
            <w:r w:rsidRPr="00EF49B6">
              <w:rPr>
                <w:rFonts w:ascii="Times New Roman" w:hAnsi="Times New Roman"/>
                <w:b/>
                <w:szCs w:val="24"/>
              </w:rPr>
              <w:t>Denominação completa (UJ)</w:t>
            </w:r>
          </w:p>
        </w:tc>
        <w:tc>
          <w:tcPr>
            <w:tcW w:w="2439" w:type="dxa"/>
            <w:shd w:val="clear" w:color="auto" w:fill="C6D9F1" w:themeFill="text2" w:themeFillTint="33"/>
            <w:vAlign w:val="center"/>
          </w:tcPr>
          <w:p w14:paraId="51211B69" w14:textId="77777777" w:rsidR="00E25774" w:rsidRPr="00EF49B6" w:rsidRDefault="00E25774" w:rsidP="00E25774">
            <w:pPr>
              <w:jc w:val="center"/>
              <w:rPr>
                <w:rFonts w:ascii="Times New Roman" w:hAnsi="Times New Roman"/>
                <w:b/>
                <w:szCs w:val="24"/>
              </w:rPr>
            </w:pPr>
            <w:r w:rsidRPr="00EF49B6">
              <w:rPr>
                <w:rFonts w:ascii="Times New Roman" w:hAnsi="Times New Roman"/>
                <w:b/>
                <w:szCs w:val="24"/>
              </w:rPr>
              <w:t>Código da UG</w:t>
            </w:r>
          </w:p>
        </w:tc>
      </w:tr>
      <w:tr w:rsidR="00E25774" w14:paraId="0A2EA3C1" w14:textId="77777777" w:rsidTr="00E25774">
        <w:trPr>
          <w:trHeight w:val="415"/>
        </w:trPr>
        <w:tc>
          <w:tcPr>
            <w:tcW w:w="7621" w:type="dxa"/>
            <w:gridSpan w:val="3"/>
            <w:tcBorders>
              <w:bottom w:val="single" w:sz="4" w:space="0" w:color="auto"/>
            </w:tcBorders>
            <w:vAlign w:val="center"/>
          </w:tcPr>
          <w:p w14:paraId="7C7A5F63" w14:textId="77777777" w:rsidR="00E25774" w:rsidRDefault="00E25774" w:rsidP="00E25774">
            <w:pPr>
              <w:jc w:val="center"/>
              <w:rPr>
                <w:rFonts w:ascii="Times New Roman" w:hAnsi="Times New Roman"/>
                <w:szCs w:val="24"/>
              </w:rPr>
            </w:pPr>
            <w:r>
              <w:rPr>
                <w:rFonts w:ascii="Times New Roman" w:hAnsi="Times New Roman"/>
                <w:szCs w:val="24"/>
              </w:rPr>
              <w:t>26436 - INST. FED. DE EDUC., CIENC. E TEC. SUL-RIOGRANDENSE</w:t>
            </w:r>
          </w:p>
        </w:tc>
        <w:tc>
          <w:tcPr>
            <w:tcW w:w="2439" w:type="dxa"/>
            <w:tcBorders>
              <w:bottom w:val="single" w:sz="4" w:space="0" w:color="auto"/>
            </w:tcBorders>
            <w:vAlign w:val="center"/>
          </w:tcPr>
          <w:p w14:paraId="7DAA5292" w14:textId="77777777" w:rsidR="00E25774" w:rsidRDefault="00E25774" w:rsidP="00E25774">
            <w:pPr>
              <w:jc w:val="center"/>
              <w:rPr>
                <w:rFonts w:ascii="Times New Roman" w:hAnsi="Times New Roman"/>
                <w:szCs w:val="24"/>
              </w:rPr>
            </w:pPr>
            <w:r>
              <w:rPr>
                <w:rFonts w:ascii="Times New Roman" w:hAnsi="Times New Roman"/>
                <w:szCs w:val="24"/>
              </w:rPr>
              <w:t>158126</w:t>
            </w:r>
          </w:p>
        </w:tc>
      </w:tr>
      <w:tr w:rsidR="00E25774" w14:paraId="2EA9495C" w14:textId="77777777" w:rsidTr="00E25774">
        <w:tc>
          <w:tcPr>
            <w:tcW w:w="10060" w:type="dxa"/>
            <w:gridSpan w:val="4"/>
            <w:shd w:val="clear" w:color="auto" w:fill="C6D9F1" w:themeFill="text2" w:themeFillTint="33"/>
          </w:tcPr>
          <w:p w14:paraId="3A4CC834" w14:textId="77777777" w:rsidR="00E25774" w:rsidRDefault="00E25774" w:rsidP="00E25774">
            <w:pPr>
              <w:jc w:val="center"/>
              <w:rPr>
                <w:rFonts w:ascii="Times New Roman" w:hAnsi="Times New Roman"/>
                <w:szCs w:val="24"/>
              </w:rPr>
            </w:pPr>
          </w:p>
        </w:tc>
      </w:tr>
      <w:tr w:rsidR="00E25774" w14:paraId="5C8DA4B7" w14:textId="77777777" w:rsidTr="00E25774">
        <w:trPr>
          <w:trHeight w:val="1697"/>
        </w:trPr>
        <w:tc>
          <w:tcPr>
            <w:tcW w:w="10060" w:type="dxa"/>
            <w:gridSpan w:val="4"/>
            <w:tcBorders>
              <w:bottom w:val="single" w:sz="4" w:space="0" w:color="auto"/>
            </w:tcBorders>
          </w:tcPr>
          <w:p w14:paraId="2F70196D" w14:textId="77777777" w:rsidR="00E25774" w:rsidRDefault="00E25774" w:rsidP="00E25774">
            <w:pPr>
              <w:ind w:firstLine="567"/>
              <w:jc w:val="both"/>
              <w:rPr>
                <w:rFonts w:ascii="Times New Roman" w:hAnsi="Times New Roman"/>
                <w:szCs w:val="24"/>
              </w:rPr>
            </w:pPr>
            <w:r>
              <w:rPr>
                <w:rFonts w:ascii="Times New Roman" w:hAnsi="Times New Roman"/>
                <w:szCs w:val="24"/>
              </w:rPr>
              <w:t>Declaro que os demonstrativos contábeis constantes do SIAFI (Balanços Orçamentários, Financeiro e Patrimonial e as Demonstrações das Variações Patrimoniais, do Fluxo de Caixa e das Mutações do Patrimônio Líquido), regidos pela Lei nº 4.320/1964 e pela Norma Brasileira de Contabilidade Aplicada ao Setor Público NBC T 16.6 aprovada pela Resolução CFC nº 1.133/2008, relativas ao exercício de 2020, refletem adequadamente a situação orçamentária, financeira e patrimonial da Unidade Jurisdicionada que apresenta Relatório de Gestão, EXCETO no tocante as restrições apresentadas abaixo:</w:t>
            </w:r>
          </w:p>
          <w:p w14:paraId="7A8C3D9D" w14:textId="77777777" w:rsidR="00E25774" w:rsidRPr="00184C9F" w:rsidRDefault="00E25774" w:rsidP="00E25774">
            <w:pPr>
              <w:ind w:firstLine="567"/>
              <w:jc w:val="both"/>
              <w:rPr>
                <w:rFonts w:ascii="Times New Roman" w:hAnsi="Times New Roman"/>
              </w:rPr>
            </w:pPr>
          </w:p>
          <w:p w14:paraId="7124BA20" w14:textId="77777777" w:rsidR="00E25774" w:rsidRDefault="00E25774" w:rsidP="00E25774">
            <w:pPr>
              <w:ind w:firstLine="567"/>
              <w:jc w:val="both"/>
              <w:rPr>
                <w:rFonts w:ascii="Times New Roman" w:hAnsi="Times New Roman"/>
                <w:b/>
                <w:szCs w:val="24"/>
              </w:rPr>
            </w:pPr>
            <w:r w:rsidRPr="00AE684F">
              <w:rPr>
                <w:rFonts w:ascii="Times New Roman" w:hAnsi="Times New Roman"/>
                <w:b/>
                <w:szCs w:val="24"/>
              </w:rPr>
              <w:lastRenderedPageBreak/>
              <w:t xml:space="preserve">Restrição </w:t>
            </w:r>
            <w:r>
              <w:rPr>
                <w:rFonts w:ascii="Times New Roman" w:hAnsi="Times New Roman"/>
                <w:b/>
                <w:szCs w:val="24"/>
              </w:rPr>
              <w:t>306</w:t>
            </w:r>
            <w:r w:rsidRPr="00AE684F">
              <w:rPr>
                <w:rFonts w:ascii="Times New Roman" w:hAnsi="Times New Roman"/>
                <w:b/>
                <w:szCs w:val="24"/>
              </w:rPr>
              <w:t xml:space="preserve"> – </w:t>
            </w:r>
            <w:r>
              <w:rPr>
                <w:rFonts w:ascii="Times New Roman" w:hAnsi="Times New Roman"/>
                <w:b/>
                <w:szCs w:val="24"/>
              </w:rPr>
              <w:t>APROPRIAÇÃO DESPESAS FORA PERÍODO COMPETÊNCIA</w:t>
            </w:r>
          </w:p>
          <w:p w14:paraId="290554D6" w14:textId="77777777" w:rsidR="00E25774" w:rsidRPr="004D06E7" w:rsidRDefault="00E25774" w:rsidP="00E25774">
            <w:pPr>
              <w:ind w:firstLine="567"/>
              <w:jc w:val="both"/>
              <w:rPr>
                <w:rFonts w:ascii="Times New Roman" w:hAnsi="Times New Roman"/>
                <w:bCs/>
                <w:szCs w:val="24"/>
              </w:rPr>
            </w:pPr>
            <w:r>
              <w:rPr>
                <w:rFonts w:ascii="Times New Roman" w:hAnsi="Times New Roman"/>
                <w:bCs/>
                <w:szCs w:val="24"/>
              </w:rPr>
              <w:t>(</w:t>
            </w:r>
            <w:r w:rsidRPr="004D06E7">
              <w:rPr>
                <w:rFonts w:ascii="Times New Roman" w:hAnsi="Times New Roman"/>
                <w:bCs/>
                <w:szCs w:val="24"/>
              </w:rPr>
              <w:t>Registrado pela UG 158339</w:t>
            </w:r>
            <w:r>
              <w:rPr>
                <w:rFonts w:ascii="Times New Roman" w:hAnsi="Times New Roman"/>
                <w:bCs/>
                <w:szCs w:val="24"/>
              </w:rPr>
              <w:t>)</w:t>
            </w:r>
          </w:p>
          <w:p w14:paraId="4C946F48" w14:textId="77777777" w:rsidR="00E25774" w:rsidRDefault="00E25774" w:rsidP="00E25774">
            <w:pPr>
              <w:ind w:firstLine="567"/>
              <w:jc w:val="both"/>
              <w:rPr>
                <w:rFonts w:ascii="Times New Roman" w:hAnsi="Times New Roman"/>
                <w:b/>
              </w:rPr>
            </w:pPr>
          </w:p>
          <w:p w14:paraId="757DF951" w14:textId="77777777" w:rsidR="00E25774" w:rsidRDefault="00E25774" w:rsidP="00E25774">
            <w:pPr>
              <w:ind w:firstLine="567"/>
              <w:jc w:val="both"/>
              <w:rPr>
                <w:rFonts w:ascii="Times New Roman" w:hAnsi="Times New Roman"/>
              </w:rPr>
            </w:pPr>
            <w:r w:rsidRPr="006E54DF">
              <w:rPr>
                <w:rFonts w:ascii="Times New Roman" w:hAnsi="Times New Roman"/>
                <w:b/>
              </w:rPr>
              <w:t xml:space="preserve">Restrição 315 </w:t>
            </w:r>
            <w:r w:rsidRPr="00E86D5D">
              <w:rPr>
                <w:rFonts w:ascii="Times New Roman" w:hAnsi="Times New Roman"/>
                <w:b/>
              </w:rPr>
              <w:t xml:space="preserve">– </w:t>
            </w:r>
            <w:r>
              <w:rPr>
                <w:rFonts w:ascii="Times New Roman" w:hAnsi="Times New Roman"/>
                <w:b/>
              </w:rPr>
              <w:t>FALTA/RESTRIÇÃO CONFORM. REGISTROS DE GESTÃO</w:t>
            </w:r>
            <w:r>
              <w:rPr>
                <w:rFonts w:ascii="Times New Roman" w:hAnsi="Times New Roman"/>
              </w:rPr>
              <w:t xml:space="preserve"> </w:t>
            </w:r>
          </w:p>
          <w:p w14:paraId="7CD2824C" w14:textId="77777777" w:rsidR="00E25774" w:rsidRPr="004D06E7" w:rsidRDefault="00E25774" w:rsidP="00E25774">
            <w:pPr>
              <w:ind w:firstLine="567"/>
              <w:jc w:val="both"/>
              <w:rPr>
                <w:rFonts w:ascii="Times New Roman" w:hAnsi="Times New Roman"/>
                <w:bCs/>
                <w:szCs w:val="24"/>
              </w:rPr>
            </w:pPr>
            <w:r>
              <w:rPr>
                <w:rFonts w:ascii="Times New Roman" w:hAnsi="Times New Roman"/>
                <w:bCs/>
                <w:szCs w:val="24"/>
              </w:rPr>
              <w:t>(</w:t>
            </w:r>
            <w:r w:rsidRPr="004D06E7">
              <w:rPr>
                <w:rFonts w:ascii="Times New Roman" w:hAnsi="Times New Roman"/>
                <w:bCs/>
                <w:szCs w:val="24"/>
              </w:rPr>
              <w:t>Registrado pela</w:t>
            </w:r>
            <w:r>
              <w:rPr>
                <w:rFonts w:ascii="Times New Roman" w:hAnsi="Times New Roman"/>
                <w:bCs/>
                <w:szCs w:val="24"/>
              </w:rPr>
              <w:t>s</w:t>
            </w:r>
            <w:r w:rsidRPr="004D06E7">
              <w:rPr>
                <w:rFonts w:ascii="Times New Roman" w:hAnsi="Times New Roman"/>
                <w:bCs/>
                <w:szCs w:val="24"/>
              </w:rPr>
              <w:t xml:space="preserve"> UG</w:t>
            </w:r>
            <w:r>
              <w:rPr>
                <w:rFonts w:ascii="Times New Roman" w:hAnsi="Times New Roman"/>
                <w:bCs/>
                <w:szCs w:val="24"/>
              </w:rPr>
              <w:t>s</w:t>
            </w:r>
            <w:r w:rsidRPr="004D06E7">
              <w:rPr>
                <w:rFonts w:ascii="Times New Roman" w:hAnsi="Times New Roman"/>
                <w:bCs/>
                <w:szCs w:val="24"/>
              </w:rPr>
              <w:t xml:space="preserve"> </w:t>
            </w:r>
            <w:r>
              <w:rPr>
                <w:rFonts w:ascii="Times New Roman" w:hAnsi="Times New Roman"/>
                <w:bCs/>
                <w:szCs w:val="24"/>
              </w:rPr>
              <w:t>158126, 155146,</w:t>
            </w:r>
            <w:r w:rsidRPr="004D06E7">
              <w:rPr>
                <w:rFonts w:ascii="Times New Roman" w:hAnsi="Times New Roman"/>
                <w:bCs/>
                <w:szCs w:val="24"/>
              </w:rPr>
              <w:t>15</w:t>
            </w:r>
            <w:r>
              <w:rPr>
                <w:rFonts w:ascii="Times New Roman" w:hAnsi="Times New Roman"/>
                <w:bCs/>
                <w:szCs w:val="24"/>
              </w:rPr>
              <w:t>4773, 151895, 158340)</w:t>
            </w:r>
          </w:p>
          <w:p w14:paraId="32DD90C6" w14:textId="77777777" w:rsidR="00E25774" w:rsidRDefault="00E25774" w:rsidP="00E25774">
            <w:pPr>
              <w:ind w:firstLine="567"/>
              <w:jc w:val="both"/>
              <w:rPr>
                <w:rFonts w:ascii="Times New Roman" w:hAnsi="Times New Roman"/>
                <w:b/>
                <w:szCs w:val="24"/>
              </w:rPr>
            </w:pPr>
          </w:p>
          <w:p w14:paraId="7907DCCF" w14:textId="77777777" w:rsidR="00E25774" w:rsidRDefault="00E25774" w:rsidP="00E25774">
            <w:pPr>
              <w:ind w:firstLine="567"/>
              <w:jc w:val="both"/>
              <w:rPr>
                <w:rFonts w:ascii="Times New Roman" w:hAnsi="Times New Roman"/>
                <w:szCs w:val="24"/>
              </w:rPr>
            </w:pPr>
            <w:r w:rsidRPr="00E047C1">
              <w:rPr>
                <w:rFonts w:ascii="Times New Roman" w:hAnsi="Times New Roman"/>
                <w:b/>
                <w:szCs w:val="24"/>
              </w:rPr>
              <w:t xml:space="preserve">Restrição </w:t>
            </w:r>
            <w:r>
              <w:rPr>
                <w:rFonts w:ascii="Times New Roman" w:hAnsi="Times New Roman"/>
                <w:b/>
                <w:szCs w:val="24"/>
              </w:rPr>
              <w:t>603</w:t>
            </w:r>
            <w:r w:rsidRPr="00E047C1">
              <w:rPr>
                <w:rFonts w:ascii="Times New Roman" w:hAnsi="Times New Roman"/>
                <w:b/>
                <w:szCs w:val="24"/>
              </w:rPr>
              <w:t xml:space="preserve"> – </w:t>
            </w:r>
            <w:r>
              <w:rPr>
                <w:rFonts w:ascii="Times New Roman" w:hAnsi="Times New Roman"/>
                <w:b/>
                <w:szCs w:val="24"/>
              </w:rPr>
              <w:t>SALDO CONTÁBIL DO ALMOX. NÃO CONFERE C/ RMA</w:t>
            </w:r>
            <w:r>
              <w:rPr>
                <w:rFonts w:ascii="Times New Roman" w:hAnsi="Times New Roman"/>
                <w:szCs w:val="24"/>
              </w:rPr>
              <w:t xml:space="preserve"> </w:t>
            </w:r>
          </w:p>
          <w:p w14:paraId="3DAEEC15" w14:textId="77777777" w:rsidR="00E25774" w:rsidRPr="004D06E7" w:rsidRDefault="00E25774" w:rsidP="00E25774">
            <w:pPr>
              <w:ind w:firstLine="567"/>
              <w:jc w:val="both"/>
              <w:rPr>
                <w:rFonts w:ascii="Times New Roman" w:hAnsi="Times New Roman"/>
                <w:bCs/>
                <w:szCs w:val="24"/>
              </w:rPr>
            </w:pPr>
            <w:r>
              <w:rPr>
                <w:rFonts w:ascii="Times New Roman" w:hAnsi="Times New Roman"/>
                <w:bCs/>
                <w:szCs w:val="24"/>
              </w:rPr>
              <w:t>(</w:t>
            </w:r>
            <w:r w:rsidRPr="004D06E7">
              <w:rPr>
                <w:rFonts w:ascii="Times New Roman" w:hAnsi="Times New Roman"/>
                <w:bCs/>
                <w:szCs w:val="24"/>
              </w:rPr>
              <w:t>Registrado pela UG 158</w:t>
            </w:r>
            <w:r>
              <w:rPr>
                <w:rFonts w:ascii="Times New Roman" w:hAnsi="Times New Roman"/>
                <w:bCs/>
                <w:szCs w:val="24"/>
              </w:rPr>
              <w:t>467)</w:t>
            </w:r>
          </w:p>
          <w:p w14:paraId="7AA3B745" w14:textId="77777777" w:rsidR="00E25774" w:rsidRDefault="00E25774" w:rsidP="00E25774">
            <w:pPr>
              <w:ind w:firstLine="567"/>
              <w:jc w:val="both"/>
              <w:rPr>
                <w:rFonts w:ascii="Times New Roman" w:hAnsi="Times New Roman"/>
                <w:b/>
              </w:rPr>
            </w:pPr>
          </w:p>
          <w:p w14:paraId="75BAC381" w14:textId="77777777" w:rsidR="00E25774" w:rsidRDefault="00E25774" w:rsidP="00E25774">
            <w:pPr>
              <w:ind w:firstLine="567"/>
              <w:jc w:val="both"/>
              <w:rPr>
                <w:rFonts w:ascii="Times New Roman" w:hAnsi="Times New Roman"/>
                <w:szCs w:val="24"/>
              </w:rPr>
            </w:pPr>
            <w:r>
              <w:rPr>
                <w:rFonts w:ascii="Times New Roman" w:hAnsi="Times New Roman"/>
                <w:b/>
              </w:rPr>
              <w:t xml:space="preserve">Restrição 604 – </w:t>
            </w:r>
            <w:r>
              <w:rPr>
                <w:rFonts w:ascii="Times New Roman" w:hAnsi="Times New Roman"/>
                <w:b/>
                <w:szCs w:val="24"/>
              </w:rPr>
              <w:t>FALTA DE ATUALIZ. DE ATIVOS CIRCULANTES</w:t>
            </w:r>
            <w:r>
              <w:rPr>
                <w:rFonts w:ascii="Times New Roman" w:hAnsi="Times New Roman"/>
                <w:szCs w:val="24"/>
              </w:rPr>
              <w:t xml:space="preserve"> </w:t>
            </w:r>
          </w:p>
          <w:p w14:paraId="18EB2C5E" w14:textId="77777777" w:rsidR="00E25774" w:rsidRPr="004D06E7" w:rsidRDefault="00E25774" w:rsidP="00E25774">
            <w:pPr>
              <w:ind w:firstLine="567"/>
              <w:jc w:val="both"/>
              <w:rPr>
                <w:rFonts w:ascii="Times New Roman" w:hAnsi="Times New Roman"/>
                <w:bCs/>
                <w:szCs w:val="24"/>
              </w:rPr>
            </w:pPr>
            <w:r>
              <w:rPr>
                <w:rFonts w:ascii="Times New Roman" w:hAnsi="Times New Roman"/>
                <w:bCs/>
                <w:szCs w:val="24"/>
              </w:rPr>
              <w:t>(</w:t>
            </w:r>
            <w:r w:rsidRPr="004D06E7">
              <w:rPr>
                <w:rFonts w:ascii="Times New Roman" w:hAnsi="Times New Roman"/>
                <w:bCs/>
                <w:szCs w:val="24"/>
              </w:rPr>
              <w:t>Registrado pela UG 158</w:t>
            </w:r>
            <w:r>
              <w:rPr>
                <w:rFonts w:ascii="Times New Roman" w:hAnsi="Times New Roman"/>
                <w:bCs/>
                <w:szCs w:val="24"/>
              </w:rPr>
              <w:t>467)</w:t>
            </w:r>
          </w:p>
          <w:p w14:paraId="1111D969" w14:textId="77777777" w:rsidR="00E25774" w:rsidRDefault="00E25774" w:rsidP="00E25774">
            <w:pPr>
              <w:ind w:firstLine="567"/>
              <w:jc w:val="both"/>
              <w:rPr>
                <w:rFonts w:ascii="Times New Roman" w:hAnsi="Times New Roman"/>
                <w:b/>
              </w:rPr>
            </w:pPr>
          </w:p>
          <w:p w14:paraId="74CE3AA7" w14:textId="77777777" w:rsidR="00E25774" w:rsidRDefault="00E25774" w:rsidP="00E25774">
            <w:pPr>
              <w:ind w:firstLine="567"/>
              <w:jc w:val="both"/>
              <w:rPr>
                <w:rFonts w:ascii="Times New Roman" w:hAnsi="Times New Roman"/>
                <w:b/>
              </w:rPr>
            </w:pPr>
            <w:r>
              <w:rPr>
                <w:rFonts w:ascii="Times New Roman" w:hAnsi="Times New Roman"/>
                <w:b/>
              </w:rPr>
              <w:t xml:space="preserve">Restrição 634 – FALTA AVALIAÇÃO BENS MÓV/IMOV/INTANG/OUTROS </w:t>
            </w:r>
          </w:p>
          <w:p w14:paraId="26AD0AA3" w14:textId="77777777" w:rsidR="00E25774" w:rsidRPr="004D06E7" w:rsidRDefault="00E25774" w:rsidP="00E25774">
            <w:pPr>
              <w:ind w:firstLine="567"/>
              <w:jc w:val="both"/>
              <w:rPr>
                <w:rFonts w:ascii="Times New Roman" w:hAnsi="Times New Roman"/>
                <w:bCs/>
                <w:szCs w:val="24"/>
              </w:rPr>
            </w:pPr>
            <w:r>
              <w:rPr>
                <w:rFonts w:ascii="Times New Roman" w:hAnsi="Times New Roman"/>
                <w:bCs/>
                <w:szCs w:val="24"/>
              </w:rPr>
              <w:t>(</w:t>
            </w:r>
            <w:r w:rsidRPr="004D06E7">
              <w:rPr>
                <w:rFonts w:ascii="Times New Roman" w:hAnsi="Times New Roman"/>
                <w:bCs/>
                <w:szCs w:val="24"/>
              </w:rPr>
              <w:t xml:space="preserve">Registrado pela UG </w:t>
            </w:r>
            <w:r>
              <w:rPr>
                <w:rFonts w:ascii="Times New Roman" w:hAnsi="Times New Roman"/>
                <w:bCs/>
                <w:szCs w:val="24"/>
              </w:rPr>
              <w:t>154773, 158126, 155143, 155144, 155146, 151895, 158467)</w:t>
            </w:r>
          </w:p>
          <w:p w14:paraId="577DCD54" w14:textId="77777777" w:rsidR="00E25774" w:rsidRDefault="00E25774" w:rsidP="00E25774">
            <w:pPr>
              <w:ind w:firstLine="567"/>
              <w:jc w:val="both"/>
              <w:rPr>
                <w:rFonts w:ascii="Times New Roman" w:hAnsi="Times New Roman"/>
                <w:b/>
                <w:szCs w:val="24"/>
              </w:rPr>
            </w:pPr>
          </w:p>
          <w:p w14:paraId="103AFF9D" w14:textId="77777777" w:rsidR="00E25774" w:rsidRDefault="00E25774" w:rsidP="00E25774">
            <w:pPr>
              <w:ind w:firstLine="567"/>
              <w:jc w:val="both"/>
              <w:rPr>
                <w:rFonts w:ascii="Times New Roman" w:hAnsi="Times New Roman"/>
                <w:b/>
                <w:szCs w:val="24"/>
              </w:rPr>
            </w:pPr>
            <w:r w:rsidRPr="00AE684F">
              <w:rPr>
                <w:rFonts w:ascii="Times New Roman" w:hAnsi="Times New Roman"/>
                <w:b/>
                <w:szCs w:val="24"/>
              </w:rPr>
              <w:t xml:space="preserve">Restrição </w:t>
            </w:r>
            <w:r>
              <w:rPr>
                <w:rFonts w:ascii="Times New Roman" w:hAnsi="Times New Roman"/>
                <w:b/>
                <w:szCs w:val="24"/>
              </w:rPr>
              <w:t>640</w:t>
            </w:r>
            <w:r w:rsidRPr="00AE684F">
              <w:rPr>
                <w:rFonts w:ascii="Times New Roman" w:hAnsi="Times New Roman"/>
                <w:b/>
                <w:szCs w:val="24"/>
              </w:rPr>
              <w:t xml:space="preserve"> – </w:t>
            </w:r>
            <w:r>
              <w:rPr>
                <w:rFonts w:ascii="Times New Roman" w:hAnsi="Times New Roman"/>
                <w:b/>
                <w:szCs w:val="24"/>
              </w:rPr>
              <w:t>SD CONTÁBIL BENS MÓVEIS NÃO CONFERE C/ RMB</w:t>
            </w:r>
          </w:p>
          <w:p w14:paraId="426CD352" w14:textId="77777777" w:rsidR="00E25774" w:rsidRPr="004D06E7" w:rsidRDefault="00E25774" w:rsidP="00E25774">
            <w:pPr>
              <w:ind w:firstLine="567"/>
              <w:jc w:val="both"/>
              <w:rPr>
                <w:rFonts w:ascii="Times New Roman" w:hAnsi="Times New Roman"/>
                <w:bCs/>
                <w:szCs w:val="24"/>
              </w:rPr>
            </w:pPr>
            <w:r>
              <w:rPr>
                <w:rFonts w:ascii="Times New Roman" w:hAnsi="Times New Roman"/>
                <w:bCs/>
                <w:szCs w:val="24"/>
              </w:rPr>
              <w:t>(</w:t>
            </w:r>
            <w:r w:rsidRPr="004D06E7">
              <w:rPr>
                <w:rFonts w:ascii="Times New Roman" w:hAnsi="Times New Roman"/>
                <w:bCs/>
                <w:szCs w:val="24"/>
              </w:rPr>
              <w:t>Registrado pela UG</w:t>
            </w:r>
            <w:r>
              <w:rPr>
                <w:rFonts w:ascii="Times New Roman" w:hAnsi="Times New Roman"/>
                <w:bCs/>
                <w:szCs w:val="24"/>
              </w:rPr>
              <w:t xml:space="preserve"> 158467, 151964, 158339)</w:t>
            </w:r>
          </w:p>
          <w:p w14:paraId="63F3CDD9" w14:textId="77777777" w:rsidR="00E25774" w:rsidRDefault="00E25774" w:rsidP="00E25774">
            <w:pPr>
              <w:ind w:firstLine="567"/>
              <w:jc w:val="both"/>
              <w:rPr>
                <w:rFonts w:ascii="Times New Roman" w:hAnsi="Times New Roman"/>
                <w:b/>
                <w:szCs w:val="24"/>
              </w:rPr>
            </w:pPr>
          </w:p>
          <w:p w14:paraId="1B2CEE9A" w14:textId="77777777" w:rsidR="00E25774" w:rsidRDefault="00E25774" w:rsidP="00E25774">
            <w:pPr>
              <w:ind w:firstLine="567"/>
              <w:jc w:val="both"/>
              <w:rPr>
                <w:rFonts w:ascii="Times New Roman" w:hAnsi="Times New Roman"/>
                <w:b/>
                <w:szCs w:val="24"/>
              </w:rPr>
            </w:pPr>
            <w:r>
              <w:rPr>
                <w:rFonts w:ascii="Times New Roman" w:hAnsi="Times New Roman"/>
                <w:b/>
                <w:szCs w:val="24"/>
              </w:rPr>
              <w:t>Restrição 641 – BENS IMÓV. Ñ CLASSIF. COMO USO ESPECIAL</w:t>
            </w:r>
          </w:p>
          <w:p w14:paraId="25CA4B96" w14:textId="77777777" w:rsidR="00E25774" w:rsidRPr="004D06E7" w:rsidRDefault="00E25774" w:rsidP="00E25774">
            <w:pPr>
              <w:ind w:firstLine="567"/>
              <w:jc w:val="both"/>
              <w:rPr>
                <w:rFonts w:ascii="Times New Roman" w:hAnsi="Times New Roman"/>
                <w:bCs/>
                <w:szCs w:val="24"/>
              </w:rPr>
            </w:pPr>
            <w:r>
              <w:rPr>
                <w:rFonts w:ascii="Times New Roman" w:hAnsi="Times New Roman"/>
                <w:bCs/>
                <w:szCs w:val="24"/>
              </w:rPr>
              <w:t>(</w:t>
            </w:r>
            <w:r w:rsidRPr="004D06E7">
              <w:rPr>
                <w:rFonts w:ascii="Times New Roman" w:hAnsi="Times New Roman"/>
                <w:bCs/>
                <w:szCs w:val="24"/>
              </w:rPr>
              <w:t>Registrado pela UG 1583</w:t>
            </w:r>
            <w:r>
              <w:rPr>
                <w:rFonts w:ascii="Times New Roman" w:hAnsi="Times New Roman"/>
                <w:bCs/>
                <w:szCs w:val="24"/>
              </w:rPr>
              <w:t>40)</w:t>
            </w:r>
          </w:p>
          <w:p w14:paraId="5CC27176" w14:textId="77777777" w:rsidR="00E25774" w:rsidRDefault="00E25774" w:rsidP="00E25774">
            <w:pPr>
              <w:ind w:firstLine="567"/>
              <w:jc w:val="both"/>
              <w:rPr>
                <w:rFonts w:ascii="Times New Roman" w:hAnsi="Times New Roman"/>
                <w:b/>
                <w:szCs w:val="24"/>
              </w:rPr>
            </w:pPr>
          </w:p>
          <w:p w14:paraId="2A87B002" w14:textId="77777777" w:rsidR="00E25774" w:rsidRDefault="00E25774" w:rsidP="00E25774">
            <w:pPr>
              <w:ind w:firstLine="567"/>
              <w:jc w:val="both"/>
              <w:rPr>
                <w:rFonts w:ascii="Times New Roman" w:hAnsi="Times New Roman"/>
                <w:szCs w:val="24"/>
              </w:rPr>
            </w:pPr>
            <w:r w:rsidRPr="006E54DF">
              <w:rPr>
                <w:rFonts w:ascii="Times New Roman" w:hAnsi="Times New Roman"/>
                <w:b/>
                <w:szCs w:val="24"/>
              </w:rPr>
              <w:t xml:space="preserve">Restrição </w:t>
            </w:r>
            <w:r>
              <w:rPr>
                <w:rFonts w:ascii="Times New Roman" w:hAnsi="Times New Roman"/>
                <w:b/>
                <w:szCs w:val="24"/>
              </w:rPr>
              <w:t>651</w:t>
            </w:r>
            <w:r w:rsidRPr="006E54DF">
              <w:rPr>
                <w:rFonts w:ascii="Times New Roman" w:hAnsi="Times New Roman"/>
                <w:b/>
                <w:szCs w:val="24"/>
              </w:rPr>
              <w:t xml:space="preserve"> – </w:t>
            </w:r>
            <w:r>
              <w:rPr>
                <w:rFonts w:ascii="Times New Roman" w:hAnsi="Times New Roman"/>
                <w:b/>
                <w:szCs w:val="24"/>
              </w:rPr>
              <w:t>FALTA OU INCONSISTÊNCIA NO CONTRATO</w:t>
            </w:r>
            <w:r w:rsidRPr="0084590F">
              <w:rPr>
                <w:rFonts w:ascii="Times New Roman" w:hAnsi="Times New Roman"/>
                <w:szCs w:val="24"/>
              </w:rPr>
              <w:t xml:space="preserve"> </w:t>
            </w:r>
          </w:p>
          <w:p w14:paraId="32780509" w14:textId="77777777" w:rsidR="00E25774" w:rsidRPr="004D06E7" w:rsidRDefault="00E25774" w:rsidP="00E25774">
            <w:pPr>
              <w:ind w:firstLine="567"/>
              <w:jc w:val="both"/>
              <w:rPr>
                <w:rFonts w:ascii="Times New Roman" w:hAnsi="Times New Roman"/>
                <w:bCs/>
                <w:szCs w:val="24"/>
              </w:rPr>
            </w:pPr>
            <w:r>
              <w:rPr>
                <w:rFonts w:ascii="Times New Roman" w:hAnsi="Times New Roman"/>
                <w:bCs/>
                <w:szCs w:val="24"/>
              </w:rPr>
              <w:t>(</w:t>
            </w:r>
            <w:r w:rsidRPr="004D06E7">
              <w:rPr>
                <w:rFonts w:ascii="Times New Roman" w:hAnsi="Times New Roman"/>
                <w:bCs/>
                <w:szCs w:val="24"/>
              </w:rPr>
              <w:t xml:space="preserve">Registrado pela UG </w:t>
            </w:r>
            <w:r>
              <w:rPr>
                <w:rFonts w:ascii="Times New Roman" w:hAnsi="Times New Roman"/>
                <w:bCs/>
                <w:szCs w:val="24"/>
              </w:rPr>
              <w:t>151895)</w:t>
            </w:r>
          </w:p>
          <w:p w14:paraId="4165E89C" w14:textId="77777777" w:rsidR="00E25774" w:rsidRDefault="00E25774" w:rsidP="00E25774">
            <w:pPr>
              <w:ind w:firstLine="567"/>
              <w:jc w:val="both"/>
              <w:rPr>
                <w:rFonts w:ascii="Times New Roman" w:hAnsi="Times New Roman"/>
                <w:b/>
                <w:szCs w:val="24"/>
              </w:rPr>
            </w:pPr>
          </w:p>
          <w:p w14:paraId="7D99874E" w14:textId="77777777" w:rsidR="00E25774" w:rsidRDefault="00E25774" w:rsidP="00E25774">
            <w:pPr>
              <w:ind w:firstLine="567"/>
              <w:jc w:val="both"/>
              <w:rPr>
                <w:rFonts w:ascii="Times New Roman" w:hAnsi="Times New Roman"/>
                <w:szCs w:val="24"/>
              </w:rPr>
            </w:pPr>
            <w:r w:rsidRPr="006E54DF">
              <w:rPr>
                <w:rFonts w:ascii="Times New Roman" w:hAnsi="Times New Roman"/>
                <w:b/>
                <w:szCs w:val="24"/>
              </w:rPr>
              <w:t>Restrição 6</w:t>
            </w:r>
            <w:r>
              <w:rPr>
                <w:rFonts w:ascii="Times New Roman" w:hAnsi="Times New Roman"/>
                <w:b/>
                <w:szCs w:val="24"/>
              </w:rPr>
              <w:t>80</w:t>
            </w:r>
            <w:r w:rsidRPr="006E54DF">
              <w:rPr>
                <w:rFonts w:ascii="Times New Roman" w:hAnsi="Times New Roman"/>
                <w:b/>
                <w:szCs w:val="24"/>
              </w:rPr>
              <w:t xml:space="preserve"> – </w:t>
            </w:r>
            <w:r>
              <w:rPr>
                <w:rFonts w:ascii="Times New Roman" w:hAnsi="Times New Roman"/>
                <w:b/>
                <w:szCs w:val="24"/>
              </w:rPr>
              <w:t>DIVERG. VALORES LIQUIDADOS X PASSIVO FINANC.</w:t>
            </w:r>
          </w:p>
          <w:p w14:paraId="05E8A4FD" w14:textId="77777777" w:rsidR="00E25774" w:rsidRPr="004D06E7" w:rsidRDefault="00E25774" w:rsidP="00E25774">
            <w:pPr>
              <w:ind w:firstLine="567"/>
              <w:jc w:val="both"/>
              <w:rPr>
                <w:rFonts w:ascii="Times New Roman" w:hAnsi="Times New Roman"/>
                <w:bCs/>
                <w:szCs w:val="24"/>
              </w:rPr>
            </w:pPr>
            <w:r>
              <w:rPr>
                <w:rFonts w:ascii="Times New Roman" w:hAnsi="Times New Roman"/>
                <w:bCs/>
                <w:szCs w:val="24"/>
              </w:rPr>
              <w:t>(</w:t>
            </w:r>
            <w:r w:rsidRPr="004D06E7">
              <w:rPr>
                <w:rFonts w:ascii="Times New Roman" w:hAnsi="Times New Roman"/>
                <w:bCs/>
                <w:szCs w:val="24"/>
              </w:rPr>
              <w:t xml:space="preserve">Registrado pela UG </w:t>
            </w:r>
            <w:r>
              <w:rPr>
                <w:rFonts w:ascii="Times New Roman" w:hAnsi="Times New Roman"/>
                <w:bCs/>
                <w:szCs w:val="24"/>
              </w:rPr>
              <w:t>151879)</w:t>
            </w:r>
          </w:p>
          <w:p w14:paraId="490E35E2" w14:textId="77777777" w:rsidR="00E25774" w:rsidRDefault="00E25774" w:rsidP="00E25774">
            <w:pPr>
              <w:ind w:firstLine="567"/>
              <w:jc w:val="both"/>
              <w:rPr>
                <w:rFonts w:ascii="Times New Roman" w:hAnsi="Times New Roman"/>
                <w:b/>
                <w:szCs w:val="24"/>
              </w:rPr>
            </w:pPr>
          </w:p>
          <w:p w14:paraId="4135ECE1" w14:textId="77777777" w:rsidR="00E25774" w:rsidRDefault="00E25774" w:rsidP="00E25774">
            <w:pPr>
              <w:ind w:firstLine="567"/>
              <w:jc w:val="both"/>
              <w:rPr>
                <w:rFonts w:ascii="Times New Roman" w:hAnsi="Times New Roman"/>
                <w:szCs w:val="24"/>
              </w:rPr>
            </w:pPr>
            <w:r w:rsidRPr="006E54DF">
              <w:rPr>
                <w:rFonts w:ascii="Times New Roman" w:hAnsi="Times New Roman"/>
                <w:b/>
                <w:szCs w:val="24"/>
              </w:rPr>
              <w:t xml:space="preserve">Restrição </w:t>
            </w:r>
            <w:r>
              <w:rPr>
                <w:rFonts w:ascii="Times New Roman" w:hAnsi="Times New Roman"/>
                <w:b/>
                <w:szCs w:val="24"/>
              </w:rPr>
              <w:t>7</w:t>
            </w:r>
            <w:r w:rsidRPr="006E54DF">
              <w:rPr>
                <w:rFonts w:ascii="Times New Roman" w:hAnsi="Times New Roman"/>
                <w:b/>
                <w:szCs w:val="24"/>
              </w:rPr>
              <w:t xml:space="preserve">03 </w:t>
            </w:r>
            <w:r w:rsidRPr="0044054D">
              <w:rPr>
                <w:rFonts w:ascii="Times New Roman" w:hAnsi="Times New Roman"/>
                <w:b/>
                <w:szCs w:val="24"/>
              </w:rPr>
              <w:t xml:space="preserve">– </w:t>
            </w:r>
            <w:r>
              <w:rPr>
                <w:rFonts w:ascii="Times New Roman" w:hAnsi="Times New Roman"/>
                <w:b/>
                <w:szCs w:val="24"/>
              </w:rPr>
              <w:t>ERRO NA CLASSIFICAÇÃO DA DESPESA</w:t>
            </w:r>
            <w:r w:rsidRPr="0084590F">
              <w:rPr>
                <w:rFonts w:ascii="Times New Roman" w:hAnsi="Times New Roman"/>
                <w:szCs w:val="24"/>
              </w:rPr>
              <w:t xml:space="preserve"> </w:t>
            </w:r>
          </w:p>
          <w:p w14:paraId="4CCD3C0B" w14:textId="77777777" w:rsidR="00E25774" w:rsidRPr="004D06E7" w:rsidRDefault="00E25774" w:rsidP="00E25774">
            <w:pPr>
              <w:ind w:firstLine="567"/>
              <w:jc w:val="both"/>
              <w:rPr>
                <w:rFonts w:ascii="Times New Roman" w:hAnsi="Times New Roman"/>
                <w:bCs/>
                <w:szCs w:val="24"/>
              </w:rPr>
            </w:pPr>
            <w:r>
              <w:rPr>
                <w:rFonts w:ascii="Times New Roman" w:hAnsi="Times New Roman"/>
                <w:bCs/>
                <w:szCs w:val="24"/>
              </w:rPr>
              <w:t>(</w:t>
            </w:r>
            <w:r w:rsidRPr="004D06E7">
              <w:rPr>
                <w:rFonts w:ascii="Times New Roman" w:hAnsi="Times New Roman"/>
                <w:bCs/>
                <w:szCs w:val="24"/>
              </w:rPr>
              <w:t>Registrado pela UG 158339</w:t>
            </w:r>
            <w:r>
              <w:rPr>
                <w:rFonts w:ascii="Times New Roman" w:hAnsi="Times New Roman"/>
                <w:bCs/>
                <w:szCs w:val="24"/>
              </w:rPr>
              <w:t>)</w:t>
            </w:r>
          </w:p>
          <w:p w14:paraId="788556B2" w14:textId="77777777" w:rsidR="00E25774" w:rsidRDefault="00E25774" w:rsidP="00E25774">
            <w:pPr>
              <w:ind w:firstLine="567"/>
              <w:jc w:val="both"/>
              <w:rPr>
                <w:rFonts w:ascii="Times New Roman" w:hAnsi="Times New Roman"/>
                <w:b/>
                <w:color w:val="FF0000"/>
                <w:szCs w:val="24"/>
              </w:rPr>
            </w:pPr>
          </w:p>
          <w:p w14:paraId="2E5BEFAA" w14:textId="77777777" w:rsidR="00E25774" w:rsidRPr="00F362C7" w:rsidRDefault="00E25774" w:rsidP="00E25774">
            <w:pPr>
              <w:ind w:firstLine="567"/>
              <w:jc w:val="both"/>
              <w:rPr>
                <w:rFonts w:ascii="Times New Roman" w:hAnsi="Times New Roman"/>
                <w:b/>
                <w:szCs w:val="24"/>
              </w:rPr>
            </w:pPr>
            <w:r w:rsidRPr="00F362C7">
              <w:rPr>
                <w:rFonts w:ascii="Times New Roman" w:hAnsi="Times New Roman"/>
                <w:b/>
                <w:szCs w:val="24"/>
              </w:rPr>
              <w:t>Restrição 736 – FALTA REGISTRO CONFORMIDADE CONTÁBIL</w:t>
            </w:r>
          </w:p>
          <w:p w14:paraId="1806101F" w14:textId="77777777" w:rsidR="00E25774" w:rsidRPr="00F362C7" w:rsidRDefault="00E25774" w:rsidP="00E25774">
            <w:pPr>
              <w:ind w:firstLine="567"/>
              <w:jc w:val="both"/>
              <w:rPr>
                <w:rFonts w:ascii="Times New Roman" w:hAnsi="Times New Roman"/>
                <w:bCs/>
                <w:szCs w:val="24"/>
              </w:rPr>
            </w:pPr>
            <w:r w:rsidRPr="00F362C7">
              <w:rPr>
                <w:rFonts w:ascii="Times New Roman" w:hAnsi="Times New Roman"/>
                <w:bCs/>
                <w:szCs w:val="24"/>
              </w:rPr>
              <w:t>(Câmpus de Passo Fundo - UG 158338)</w:t>
            </w:r>
          </w:p>
          <w:p w14:paraId="3BA5340D" w14:textId="77777777" w:rsidR="00E25774" w:rsidRDefault="00E25774" w:rsidP="00E25774">
            <w:pPr>
              <w:ind w:firstLine="567"/>
              <w:jc w:val="both"/>
              <w:rPr>
                <w:rFonts w:ascii="Times New Roman" w:hAnsi="Times New Roman"/>
                <w:szCs w:val="24"/>
              </w:rPr>
            </w:pPr>
          </w:p>
          <w:p w14:paraId="4BCAB8CE" w14:textId="77777777" w:rsidR="00E25774" w:rsidRDefault="00E25774" w:rsidP="00E25774">
            <w:pPr>
              <w:ind w:firstLine="567"/>
              <w:jc w:val="both"/>
              <w:rPr>
                <w:rFonts w:ascii="Times New Roman" w:hAnsi="Times New Roman"/>
                <w:szCs w:val="24"/>
              </w:rPr>
            </w:pPr>
          </w:p>
          <w:p w14:paraId="3B2087C2" w14:textId="77777777" w:rsidR="00E25774" w:rsidRDefault="00E25774" w:rsidP="00E25774">
            <w:pPr>
              <w:ind w:firstLine="567"/>
              <w:jc w:val="both"/>
              <w:rPr>
                <w:rFonts w:ascii="Times New Roman" w:hAnsi="Times New Roman"/>
                <w:szCs w:val="24"/>
              </w:rPr>
            </w:pPr>
            <w:r>
              <w:rPr>
                <w:rFonts w:ascii="Times New Roman" w:hAnsi="Times New Roman"/>
                <w:szCs w:val="24"/>
              </w:rPr>
              <w:t xml:space="preserve"> </w:t>
            </w:r>
            <w:r w:rsidRPr="00EF49B6">
              <w:rPr>
                <w:rFonts w:ascii="Times New Roman" w:hAnsi="Times New Roman"/>
                <w:szCs w:val="24"/>
              </w:rPr>
              <w:t>Estou ci</w:t>
            </w:r>
            <w:r>
              <w:rPr>
                <w:rFonts w:ascii="Times New Roman" w:hAnsi="Times New Roman"/>
                <w:szCs w:val="24"/>
              </w:rPr>
              <w:t>ente das responsabilidades civis e profissionais desta declaração.</w:t>
            </w:r>
          </w:p>
          <w:p w14:paraId="6A04FDE8" w14:textId="77777777" w:rsidR="00E25774" w:rsidRPr="00EF49B6" w:rsidRDefault="00E25774" w:rsidP="00E25774">
            <w:pPr>
              <w:ind w:firstLine="567"/>
              <w:jc w:val="both"/>
            </w:pPr>
          </w:p>
        </w:tc>
      </w:tr>
      <w:tr w:rsidR="00E25774" w14:paraId="67780CBF" w14:textId="77777777" w:rsidTr="00E25774">
        <w:trPr>
          <w:trHeight w:val="471"/>
        </w:trPr>
        <w:tc>
          <w:tcPr>
            <w:tcW w:w="1951" w:type="dxa"/>
            <w:shd w:val="clear" w:color="auto" w:fill="C6D9F1" w:themeFill="text2" w:themeFillTint="33"/>
            <w:vAlign w:val="center"/>
          </w:tcPr>
          <w:p w14:paraId="40F4EEDA" w14:textId="77777777" w:rsidR="00E25774" w:rsidRPr="00184144" w:rsidRDefault="00E25774" w:rsidP="00E25774">
            <w:pPr>
              <w:rPr>
                <w:rFonts w:ascii="Times New Roman" w:hAnsi="Times New Roman"/>
                <w:b/>
                <w:szCs w:val="24"/>
              </w:rPr>
            </w:pPr>
            <w:r w:rsidRPr="00184144">
              <w:rPr>
                <w:rFonts w:ascii="Times New Roman" w:hAnsi="Times New Roman"/>
                <w:b/>
                <w:szCs w:val="24"/>
              </w:rPr>
              <w:lastRenderedPageBreak/>
              <w:t>Local</w:t>
            </w:r>
          </w:p>
        </w:tc>
        <w:tc>
          <w:tcPr>
            <w:tcW w:w="4536" w:type="dxa"/>
            <w:shd w:val="clear" w:color="auto" w:fill="C6D9F1" w:themeFill="text2" w:themeFillTint="33"/>
            <w:vAlign w:val="center"/>
          </w:tcPr>
          <w:p w14:paraId="0F7BEA07" w14:textId="77777777" w:rsidR="00E25774" w:rsidRDefault="00E25774" w:rsidP="00E25774">
            <w:pPr>
              <w:rPr>
                <w:rFonts w:ascii="Times New Roman" w:hAnsi="Times New Roman"/>
                <w:szCs w:val="24"/>
              </w:rPr>
            </w:pPr>
            <w:r>
              <w:rPr>
                <w:rFonts w:ascii="Times New Roman" w:hAnsi="Times New Roman"/>
                <w:szCs w:val="24"/>
              </w:rPr>
              <w:t>Pelotas</w:t>
            </w:r>
          </w:p>
        </w:tc>
        <w:tc>
          <w:tcPr>
            <w:tcW w:w="1134" w:type="dxa"/>
            <w:shd w:val="clear" w:color="auto" w:fill="C6D9F1" w:themeFill="text2" w:themeFillTint="33"/>
            <w:vAlign w:val="center"/>
          </w:tcPr>
          <w:p w14:paraId="1FCDD74D" w14:textId="77777777" w:rsidR="00E25774" w:rsidRPr="00184144" w:rsidRDefault="00E25774" w:rsidP="00E25774">
            <w:pPr>
              <w:rPr>
                <w:rFonts w:ascii="Times New Roman" w:hAnsi="Times New Roman"/>
                <w:b/>
                <w:szCs w:val="24"/>
              </w:rPr>
            </w:pPr>
            <w:r w:rsidRPr="00184144">
              <w:rPr>
                <w:rFonts w:ascii="Times New Roman" w:hAnsi="Times New Roman"/>
                <w:b/>
                <w:szCs w:val="24"/>
              </w:rPr>
              <w:t>Data</w:t>
            </w:r>
          </w:p>
        </w:tc>
        <w:tc>
          <w:tcPr>
            <w:tcW w:w="2439" w:type="dxa"/>
            <w:shd w:val="clear" w:color="auto" w:fill="C6D9F1" w:themeFill="text2" w:themeFillTint="33"/>
            <w:vAlign w:val="center"/>
          </w:tcPr>
          <w:p w14:paraId="36C966C3" w14:textId="77777777" w:rsidR="00E25774" w:rsidRDefault="00E25774" w:rsidP="00E25774">
            <w:pPr>
              <w:rPr>
                <w:rFonts w:ascii="Times New Roman" w:hAnsi="Times New Roman"/>
                <w:szCs w:val="24"/>
              </w:rPr>
            </w:pPr>
            <w:r>
              <w:rPr>
                <w:rFonts w:ascii="Times New Roman" w:hAnsi="Times New Roman"/>
                <w:szCs w:val="24"/>
              </w:rPr>
              <w:t>29/01/2021</w:t>
            </w:r>
          </w:p>
        </w:tc>
      </w:tr>
      <w:tr w:rsidR="00E25774" w14:paraId="099A38B9" w14:textId="77777777" w:rsidTr="00E25774">
        <w:trPr>
          <w:trHeight w:val="432"/>
        </w:trPr>
        <w:tc>
          <w:tcPr>
            <w:tcW w:w="1951" w:type="dxa"/>
            <w:vAlign w:val="center"/>
          </w:tcPr>
          <w:p w14:paraId="038DE74A" w14:textId="77777777" w:rsidR="00E25774" w:rsidRPr="00184144" w:rsidRDefault="00E25774" w:rsidP="00E25774">
            <w:pPr>
              <w:rPr>
                <w:rFonts w:ascii="Times New Roman" w:hAnsi="Times New Roman"/>
                <w:b/>
                <w:szCs w:val="24"/>
              </w:rPr>
            </w:pPr>
            <w:r w:rsidRPr="00184144">
              <w:rPr>
                <w:rFonts w:ascii="Times New Roman" w:hAnsi="Times New Roman"/>
                <w:b/>
                <w:szCs w:val="24"/>
              </w:rPr>
              <w:t>Contador Resp.</w:t>
            </w:r>
          </w:p>
        </w:tc>
        <w:tc>
          <w:tcPr>
            <w:tcW w:w="4536" w:type="dxa"/>
            <w:vAlign w:val="center"/>
          </w:tcPr>
          <w:p w14:paraId="75EEA492" w14:textId="77777777" w:rsidR="00E25774" w:rsidRDefault="00E25774" w:rsidP="00E25774">
            <w:pPr>
              <w:rPr>
                <w:rFonts w:ascii="Times New Roman" w:hAnsi="Times New Roman"/>
                <w:szCs w:val="24"/>
              </w:rPr>
            </w:pPr>
            <w:r>
              <w:rPr>
                <w:rFonts w:ascii="Times New Roman" w:hAnsi="Times New Roman"/>
                <w:szCs w:val="24"/>
              </w:rPr>
              <w:t>Márcio Machado Rocha</w:t>
            </w:r>
          </w:p>
        </w:tc>
        <w:tc>
          <w:tcPr>
            <w:tcW w:w="1134" w:type="dxa"/>
            <w:vAlign w:val="center"/>
          </w:tcPr>
          <w:p w14:paraId="5F2C7910" w14:textId="77777777" w:rsidR="00E25774" w:rsidRPr="00184144" w:rsidRDefault="00E25774" w:rsidP="00E25774">
            <w:pPr>
              <w:rPr>
                <w:rFonts w:ascii="Times New Roman" w:hAnsi="Times New Roman"/>
                <w:b/>
                <w:szCs w:val="24"/>
              </w:rPr>
            </w:pPr>
            <w:r w:rsidRPr="00184144">
              <w:rPr>
                <w:rFonts w:ascii="Times New Roman" w:hAnsi="Times New Roman"/>
                <w:b/>
                <w:szCs w:val="24"/>
              </w:rPr>
              <w:t>CRC nº</w:t>
            </w:r>
          </w:p>
        </w:tc>
        <w:tc>
          <w:tcPr>
            <w:tcW w:w="2439" w:type="dxa"/>
            <w:vAlign w:val="center"/>
          </w:tcPr>
          <w:p w14:paraId="482D36C0" w14:textId="77777777" w:rsidR="00E25774" w:rsidRDefault="00E25774" w:rsidP="00E25774">
            <w:pPr>
              <w:rPr>
                <w:rFonts w:ascii="Times New Roman" w:hAnsi="Times New Roman"/>
                <w:szCs w:val="24"/>
              </w:rPr>
            </w:pPr>
            <w:r>
              <w:rPr>
                <w:rFonts w:ascii="Times New Roman" w:hAnsi="Times New Roman"/>
                <w:szCs w:val="24"/>
              </w:rPr>
              <w:t>069329/O-7</w:t>
            </w:r>
          </w:p>
        </w:tc>
      </w:tr>
    </w:tbl>
    <w:p w14:paraId="7C7EC3EE" w14:textId="77777777" w:rsidR="00E25774" w:rsidRDefault="00E25774" w:rsidP="00E25774">
      <w:pPr>
        <w:jc w:val="both"/>
        <w:rPr>
          <w:rFonts w:ascii="Arial" w:hAnsi="Arial" w:cs="Arial"/>
          <w:sz w:val="24"/>
          <w:szCs w:val="24"/>
        </w:rPr>
      </w:pPr>
    </w:p>
    <w:p w14:paraId="262F808B" w14:textId="2BC03901" w:rsidR="00E25774" w:rsidRDefault="00A34240" w:rsidP="00E25774">
      <w:pPr>
        <w:pStyle w:val="PargrafodaLista"/>
        <w:spacing w:after="0" w:line="240" w:lineRule="auto"/>
        <w:ind w:left="0"/>
        <w:rPr>
          <w:rFonts w:ascii="Arial" w:eastAsia="Times New Roman" w:hAnsi="Arial" w:cs="Arial"/>
          <w:b/>
          <w:sz w:val="20"/>
          <w:szCs w:val="20"/>
          <w:lang w:eastAsia="pt-BR"/>
        </w:rPr>
      </w:pPr>
      <w:r>
        <w:rPr>
          <w:rFonts w:ascii="Arial" w:eastAsia="Times New Roman" w:hAnsi="Arial" w:cs="Arial"/>
          <w:b/>
          <w:sz w:val="20"/>
          <w:szCs w:val="20"/>
          <w:lang w:eastAsia="pt-BR"/>
        </w:rPr>
        <w:t>3</w:t>
      </w:r>
      <w:r w:rsidR="00E25774" w:rsidRPr="001C564E">
        <w:rPr>
          <w:rFonts w:ascii="Arial" w:eastAsia="Times New Roman" w:hAnsi="Arial" w:cs="Arial"/>
          <w:b/>
          <w:sz w:val="20"/>
          <w:szCs w:val="20"/>
          <w:lang w:eastAsia="pt-BR"/>
        </w:rPr>
        <w:t xml:space="preserve">. Informações que </w:t>
      </w:r>
      <w:r w:rsidR="00E25774">
        <w:rPr>
          <w:rFonts w:ascii="Arial" w:eastAsia="Times New Roman" w:hAnsi="Arial" w:cs="Arial"/>
          <w:b/>
          <w:sz w:val="20"/>
          <w:szCs w:val="20"/>
          <w:lang w:eastAsia="pt-BR"/>
        </w:rPr>
        <w:t>subsidiaram a</w:t>
      </w:r>
      <w:r w:rsidR="00E25774" w:rsidRPr="001C564E">
        <w:rPr>
          <w:rFonts w:ascii="Arial" w:eastAsia="Times New Roman" w:hAnsi="Arial" w:cs="Arial"/>
          <w:b/>
          <w:sz w:val="20"/>
          <w:szCs w:val="20"/>
          <w:lang w:eastAsia="pt-BR"/>
        </w:rPr>
        <w:t xml:space="preserve"> declaração do contador do Órgão</w:t>
      </w:r>
    </w:p>
    <w:p w14:paraId="07630A60" w14:textId="77777777" w:rsidR="00E25774" w:rsidRPr="001C564E" w:rsidRDefault="00E25774" w:rsidP="00E25774">
      <w:pPr>
        <w:pStyle w:val="PargrafodaLista"/>
        <w:spacing w:after="0" w:line="240" w:lineRule="auto"/>
        <w:ind w:left="0"/>
        <w:rPr>
          <w:rFonts w:ascii="Arial" w:eastAsia="Times New Roman" w:hAnsi="Arial" w:cs="Arial"/>
          <w:b/>
          <w:sz w:val="20"/>
          <w:szCs w:val="20"/>
          <w:lang w:eastAsia="pt-BR"/>
        </w:rPr>
      </w:pPr>
    </w:p>
    <w:tbl>
      <w:tblPr>
        <w:tblW w:w="10762" w:type="dxa"/>
        <w:tblCellMar>
          <w:left w:w="70" w:type="dxa"/>
          <w:right w:w="70" w:type="dxa"/>
        </w:tblCellMar>
        <w:tblLook w:val="04A0" w:firstRow="1" w:lastRow="0" w:firstColumn="1" w:lastColumn="0" w:noHBand="0" w:noVBand="1"/>
      </w:tblPr>
      <w:tblGrid>
        <w:gridCol w:w="924"/>
        <w:gridCol w:w="1531"/>
        <w:gridCol w:w="2423"/>
        <w:gridCol w:w="3390"/>
        <w:gridCol w:w="2494"/>
      </w:tblGrid>
      <w:tr w:rsidR="00E25774" w:rsidRPr="00864A4D" w14:paraId="513A8035" w14:textId="77777777" w:rsidTr="00E25774">
        <w:trPr>
          <w:trHeight w:val="300"/>
        </w:trPr>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1A8FD"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Unidade Gestora</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580CE0E1"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Câmpus</w:t>
            </w:r>
          </w:p>
        </w:tc>
        <w:tc>
          <w:tcPr>
            <w:tcW w:w="2423" w:type="dxa"/>
            <w:tcBorders>
              <w:top w:val="single" w:sz="4" w:space="0" w:color="auto"/>
              <w:left w:val="nil"/>
              <w:bottom w:val="single" w:sz="4" w:space="0" w:color="auto"/>
              <w:right w:val="single" w:sz="4" w:space="0" w:color="auto"/>
            </w:tcBorders>
            <w:shd w:val="clear" w:color="auto" w:fill="auto"/>
            <w:noWrap/>
            <w:vAlign w:val="center"/>
            <w:hideMark/>
          </w:tcPr>
          <w:p w14:paraId="011BF208"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PROCESSO</w:t>
            </w:r>
          </w:p>
        </w:tc>
        <w:tc>
          <w:tcPr>
            <w:tcW w:w="3390" w:type="dxa"/>
            <w:tcBorders>
              <w:top w:val="single" w:sz="4" w:space="0" w:color="auto"/>
              <w:left w:val="nil"/>
              <w:bottom w:val="single" w:sz="4" w:space="0" w:color="auto"/>
              <w:right w:val="single" w:sz="4" w:space="0" w:color="auto"/>
            </w:tcBorders>
            <w:shd w:val="clear" w:color="auto" w:fill="auto"/>
            <w:noWrap/>
            <w:vAlign w:val="bottom"/>
            <w:hideMark/>
          </w:tcPr>
          <w:p w14:paraId="2820CBAA"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RESSALVAS</w:t>
            </w:r>
          </w:p>
        </w:tc>
        <w:tc>
          <w:tcPr>
            <w:tcW w:w="2545" w:type="dxa"/>
            <w:tcBorders>
              <w:top w:val="single" w:sz="4" w:space="0" w:color="auto"/>
              <w:left w:val="nil"/>
              <w:bottom w:val="single" w:sz="4" w:space="0" w:color="auto"/>
              <w:right w:val="single" w:sz="4" w:space="0" w:color="auto"/>
            </w:tcBorders>
            <w:shd w:val="clear" w:color="auto" w:fill="auto"/>
            <w:vAlign w:val="bottom"/>
            <w:hideMark/>
          </w:tcPr>
          <w:p w14:paraId="0D31F96D"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JUSTIFICATIVA</w:t>
            </w:r>
          </w:p>
        </w:tc>
      </w:tr>
      <w:tr w:rsidR="00E25774" w:rsidRPr="00864A4D" w14:paraId="7F69B480" w14:textId="77777777" w:rsidTr="00E25774">
        <w:trPr>
          <w:trHeight w:val="300"/>
        </w:trPr>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4C555CE3"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151878</w:t>
            </w:r>
          </w:p>
        </w:tc>
        <w:tc>
          <w:tcPr>
            <w:tcW w:w="1480" w:type="dxa"/>
            <w:tcBorders>
              <w:top w:val="nil"/>
              <w:left w:val="nil"/>
              <w:bottom w:val="single" w:sz="4" w:space="0" w:color="auto"/>
              <w:right w:val="single" w:sz="4" w:space="0" w:color="auto"/>
            </w:tcBorders>
            <w:shd w:val="clear" w:color="auto" w:fill="auto"/>
            <w:noWrap/>
            <w:vAlign w:val="center"/>
            <w:hideMark/>
          </w:tcPr>
          <w:p w14:paraId="01D95AB8"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CAMAQUÃ</w:t>
            </w:r>
          </w:p>
        </w:tc>
        <w:tc>
          <w:tcPr>
            <w:tcW w:w="2423" w:type="dxa"/>
            <w:tcBorders>
              <w:top w:val="nil"/>
              <w:left w:val="nil"/>
              <w:bottom w:val="single" w:sz="4" w:space="0" w:color="auto"/>
              <w:right w:val="single" w:sz="4" w:space="0" w:color="auto"/>
            </w:tcBorders>
            <w:shd w:val="clear" w:color="auto" w:fill="auto"/>
            <w:noWrap/>
            <w:vAlign w:val="center"/>
            <w:hideMark/>
          </w:tcPr>
          <w:p w14:paraId="0A79E7B0"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xml:space="preserve">23339.000014.2021-40 </w:t>
            </w:r>
          </w:p>
        </w:tc>
        <w:tc>
          <w:tcPr>
            <w:tcW w:w="3390" w:type="dxa"/>
            <w:tcBorders>
              <w:top w:val="nil"/>
              <w:left w:val="nil"/>
              <w:bottom w:val="single" w:sz="4" w:space="0" w:color="auto"/>
              <w:right w:val="single" w:sz="4" w:space="0" w:color="auto"/>
            </w:tcBorders>
            <w:shd w:val="clear" w:color="auto" w:fill="auto"/>
            <w:noWrap/>
            <w:vAlign w:val="bottom"/>
            <w:hideMark/>
          </w:tcPr>
          <w:p w14:paraId="01BA102D"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SEM RESSALVAS</w:t>
            </w:r>
          </w:p>
        </w:tc>
        <w:tc>
          <w:tcPr>
            <w:tcW w:w="2545" w:type="dxa"/>
            <w:tcBorders>
              <w:top w:val="nil"/>
              <w:left w:val="nil"/>
              <w:bottom w:val="single" w:sz="4" w:space="0" w:color="auto"/>
              <w:right w:val="single" w:sz="4" w:space="0" w:color="auto"/>
            </w:tcBorders>
            <w:shd w:val="clear" w:color="auto" w:fill="auto"/>
            <w:vAlign w:val="bottom"/>
            <w:hideMark/>
          </w:tcPr>
          <w:p w14:paraId="5A0B5286"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w:t>
            </w:r>
          </w:p>
        </w:tc>
      </w:tr>
      <w:tr w:rsidR="00E25774" w:rsidRPr="00864A4D" w14:paraId="0DF64F92" w14:textId="77777777" w:rsidTr="00E25774">
        <w:trPr>
          <w:trHeight w:val="1800"/>
        </w:trPr>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153E89F0"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151895</w:t>
            </w:r>
          </w:p>
        </w:tc>
        <w:tc>
          <w:tcPr>
            <w:tcW w:w="1480" w:type="dxa"/>
            <w:tcBorders>
              <w:top w:val="nil"/>
              <w:left w:val="nil"/>
              <w:bottom w:val="single" w:sz="4" w:space="0" w:color="auto"/>
              <w:right w:val="single" w:sz="4" w:space="0" w:color="auto"/>
            </w:tcBorders>
            <w:shd w:val="clear" w:color="auto" w:fill="auto"/>
            <w:noWrap/>
            <w:vAlign w:val="center"/>
            <w:hideMark/>
          </w:tcPr>
          <w:p w14:paraId="1B3E8459"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CAVG</w:t>
            </w:r>
          </w:p>
        </w:tc>
        <w:tc>
          <w:tcPr>
            <w:tcW w:w="2423" w:type="dxa"/>
            <w:tcBorders>
              <w:top w:val="nil"/>
              <w:left w:val="nil"/>
              <w:bottom w:val="single" w:sz="4" w:space="0" w:color="auto"/>
              <w:right w:val="single" w:sz="4" w:space="0" w:color="auto"/>
            </w:tcBorders>
            <w:shd w:val="clear" w:color="auto" w:fill="auto"/>
            <w:noWrap/>
            <w:vAlign w:val="center"/>
            <w:hideMark/>
          </w:tcPr>
          <w:p w14:paraId="4867FABC"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23341.000016.2021-90</w:t>
            </w:r>
          </w:p>
        </w:tc>
        <w:tc>
          <w:tcPr>
            <w:tcW w:w="3390" w:type="dxa"/>
            <w:tcBorders>
              <w:top w:val="nil"/>
              <w:left w:val="nil"/>
              <w:bottom w:val="single" w:sz="4" w:space="0" w:color="auto"/>
              <w:right w:val="single" w:sz="4" w:space="0" w:color="auto"/>
            </w:tcBorders>
            <w:shd w:val="clear" w:color="auto" w:fill="auto"/>
            <w:hideMark/>
          </w:tcPr>
          <w:p w14:paraId="580AE52C"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a. Destaca-se que que embora haja saldo na conta contábil 1.2.3.2.1.06.01 Obras em andamento, no montante de R$ 4.462.217,13 (Quatro milhões quatrocentos e sessenta e dois mil, duzentos e dezessete reais e treze centavos), às obras encontram-se conclusas, aguardando inclusão no sistema Spiunet.</w:t>
            </w:r>
            <w:r w:rsidRPr="00864A4D">
              <w:rPr>
                <w:rFonts w:ascii="Arial" w:eastAsia="Times New Roman" w:hAnsi="Arial" w:cs="Arial"/>
                <w:color w:val="000000"/>
                <w:sz w:val="18"/>
                <w:szCs w:val="18"/>
                <w:lang w:eastAsia="pt-BR"/>
              </w:rPr>
              <w:br/>
              <w:t xml:space="preserve">b. No Balanço Orçamentário grifa-se </w:t>
            </w:r>
            <w:r w:rsidRPr="00864A4D">
              <w:rPr>
                <w:rFonts w:ascii="Arial" w:eastAsia="Times New Roman" w:hAnsi="Arial" w:cs="Arial"/>
                <w:color w:val="000000"/>
                <w:sz w:val="18"/>
                <w:szCs w:val="18"/>
                <w:lang w:eastAsia="pt-BR"/>
              </w:rPr>
              <w:lastRenderedPageBreak/>
              <w:t>que foram pagas Despesas do exercício corrente (2020) com recursos de Restos a pagar (2019) no montante de R$ 312.504,16 (vide tabela em anexo).</w:t>
            </w:r>
          </w:p>
        </w:tc>
        <w:tc>
          <w:tcPr>
            <w:tcW w:w="2545" w:type="dxa"/>
            <w:tcBorders>
              <w:top w:val="nil"/>
              <w:left w:val="nil"/>
              <w:bottom w:val="single" w:sz="4" w:space="0" w:color="auto"/>
              <w:right w:val="single" w:sz="4" w:space="0" w:color="auto"/>
            </w:tcBorders>
            <w:shd w:val="clear" w:color="auto" w:fill="auto"/>
            <w:hideMark/>
          </w:tcPr>
          <w:p w14:paraId="3506B1E3" w14:textId="77777777" w:rsidR="00E25774"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lastRenderedPageBreak/>
              <w:t>a. Encaminhado a Pró-Reitoria de Administração e Planejamento, Diretoria de Administração, em 03/12/2020, processo 23341.001208.2020-32, para registro no Spiunet e consequente reclassificação contábil.</w:t>
            </w:r>
          </w:p>
          <w:p w14:paraId="5CE31054"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lastRenderedPageBreak/>
              <w:br/>
              <w:t>b. Os eventos de pagamento de despesas do exercício com restos a pagar ocorreram no exercício 2020 e trataram-se de decisões da Gestão, conforme autorização de pagamento nos respectivos processos.</w:t>
            </w:r>
          </w:p>
        </w:tc>
      </w:tr>
      <w:tr w:rsidR="00E25774" w:rsidRPr="00864A4D" w14:paraId="1F7A7D0B" w14:textId="77777777" w:rsidTr="00E25774">
        <w:trPr>
          <w:trHeight w:val="900"/>
        </w:trPr>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3D573A7A"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lastRenderedPageBreak/>
              <w:t>151964</w:t>
            </w:r>
          </w:p>
        </w:tc>
        <w:tc>
          <w:tcPr>
            <w:tcW w:w="1480" w:type="dxa"/>
            <w:tcBorders>
              <w:top w:val="nil"/>
              <w:left w:val="nil"/>
              <w:bottom w:val="single" w:sz="4" w:space="0" w:color="auto"/>
              <w:right w:val="single" w:sz="4" w:space="0" w:color="auto"/>
            </w:tcBorders>
            <w:shd w:val="clear" w:color="auto" w:fill="auto"/>
            <w:noWrap/>
            <w:vAlign w:val="center"/>
            <w:hideMark/>
          </w:tcPr>
          <w:p w14:paraId="566B3B20"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Venancio</w:t>
            </w:r>
          </w:p>
        </w:tc>
        <w:tc>
          <w:tcPr>
            <w:tcW w:w="2423" w:type="dxa"/>
            <w:tcBorders>
              <w:top w:val="nil"/>
              <w:left w:val="nil"/>
              <w:bottom w:val="single" w:sz="4" w:space="0" w:color="auto"/>
              <w:right w:val="single" w:sz="4" w:space="0" w:color="auto"/>
            </w:tcBorders>
            <w:shd w:val="clear" w:color="auto" w:fill="auto"/>
            <w:noWrap/>
            <w:vAlign w:val="center"/>
            <w:hideMark/>
          </w:tcPr>
          <w:p w14:paraId="6AC82E89"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xml:space="preserve">23356.000015.2021-86 </w:t>
            </w:r>
          </w:p>
        </w:tc>
        <w:tc>
          <w:tcPr>
            <w:tcW w:w="3390" w:type="dxa"/>
            <w:tcBorders>
              <w:top w:val="nil"/>
              <w:left w:val="nil"/>
              <w:bottom w:val="single" w:sz="4" w:space="0" w:color="auto"/>
              <w:right w:val="single" w:sz="4" w:space="0" w:color="auto"/>
            </w:tcBorders>
            <w:shd w:val="clear" w:color="auto" w:fill="auto"/>
            <w:hideMark/>
          </w:tcPr>
          <w:p w14:paraId="1CAE3DE6"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a. Obras finalizadas registradas em obras em andamento</w:t>
            </w:r>
            <w:r w:rsidRPr="00864A4D">
              <w:rPr>
                <w:rFonts w:ascii="Arial" w:eastAsia="Times New Roman" w:hAnsi="Arial" w:cs="Arial"/>
                <w:color w:val="000000"/>
                <w:sz w:val="18"/>
                <w:szCs w:val="18"/>
                <w:lang w:eastAsia="pt-BR"/>
              </w:rPr>
              <w:br/>
              <w:t>b. Valores empenhados em 2020 para cobrir despesas de 2021</w:t>
            </w:r>
          </w:p>
        </w:tc>
        <w:tc>
          <w:tcPr>
            <w:tcW w:w="2545" w:type="dxa"/>
            <w:tcBorders>
              <w:top w:val="nil"/>
              <w:left w:val="nil"/>
              <w:bottom w:val="single" w:sz="4" w:space="0" w:color="auto"/>
              <w:right w:val="single" w:sz="4" w:space="0" w:color="auto"/>
            </w:tcBorders>
            <w:shd w:val="clear" w:color="auto" w:fill="auto"/>
            <w:hideMark/>
          </w:tcPr>
          <w:p w14:paraId="63896B68" w14:textId="77777777" w:rsidR="00E25774"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a. O Câmpus não possui HABITE-SE, documento necessário para a devida inclusão no Spiunet.</w:t>
            </w:r>
          </w:p>
          <w:p w14:paraId="29EA603B"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br/>
              <w:t>b. De acordo com o art. 1° do Decreto n° 10.579, de 18 de dezembro de 2020, foram empenhados, em 2020, os valores para cobrir as despesas de 2021 com energia elétrica, água potável, telefonia fixa e bolsa.</w:t>
            </w:r>
          </w:p>
        </w:tc>
      </w:tr>
      <w:tr w:rsidR="00E25774" w:rsidRPr="00864A4D" w14:paraId="7EC2FB11" w14:textId="77777777" w:rsidTr="00E25774">
        <w:trPr>
          <w:trHeight w:val="900"/>
        </w:trPr>
        <w:tc>
          <w:tcPr>
            <w:tcW w:w="924" w:type="dxa"/>
            <w:tcBorders>
              <w:top w:val="nil"/>
              <w:left w:val="single" w:sz="4" w:space="0" w:color="auto"/>
              <w:bottom w:val="single" w:sz="4" w:space="0" w:color="auto"/>
              <w:right w:val="single" w:sz="4" w:space="0" w:color="auto"/>
            </w:tcBorders>
            <w:shd w:val="clear" w:color="auto" w:fill="auto"/>
            <w:noWrap/>
            <w:vAlign w:val="center"/>
          </w:tcPr>
          <w:p w14:paraId="391BDF05"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158338</w:t>
            </w:r>
          </w:p>
        </w:tc>
        <w:tc>
          <w:tcPr>
            <w:tcW w:w="1480" w:type="dxa"/>
            <w:tcBorders>
              <w:top w:val="nil"/>
              <w:left w:val="nil"/>
              <w:bottom w:val="single" w:sz="4" w:space="0" w:color="auto"/>
              <w:right w:val="single" w:sz="4" w:space="0" w:color="auto"/>
            </w:tcBorders>
            <w:shd w:val="clear" w:color="auto" w:fill="auto"/>
            <w:noWrap/>
            <w:vAlign w:val="center"/>
          </w:tcPr>
          <w:p w14:paraId="7D479C5A"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Passo Fundo</w:t>
            </w:r>
          </w:p>
        </w:tc>
        <w:tc>
          <w:tcPr>
            <w:tcW w:w="2423" w:type="dxa"/>
            <w:tcBorders>
              <w:top w:val="nil"/>
              <w:left w:val="nil"/>
              <w:bottom w:val="single" w:sz="4" w:space="0" w:color="auto"/>
              <w:right w:val="single" w:sz="4" w:space="0" w:color="auto"/>
            </w:tcBorders>
            <w:shd w:val="clear" w:color="auto" w:fill="auto"/>
            <w:noWrap/>
            <w:vAlign w:val="center"/>
          </w:tcPr>
          <w:p w14:paraId="3F462B39"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p>
        </w:tc>
        <w:tc>
          <w:tcPr>
            <w:tcW w:w="3390" w:type="dxa"/>
            <w:tcBorders>
              <w:top w:val="nil"/>
              <w:left w:val="nil"/>
              <w:bottom w:val="single" w:sz="4" w:space="0" w:color="auto"/>
              <w:right w:val="single" w:sz="4" w:space="0" w:color="auto"/>
            </w:tcBorders>
            <w:shd w:val="clear" w:color="auto" w:fill="auto"/>
          </w:tcPr>
          <w:p w14:paraId="01F4ED5F" w14:textId="77777777" w:rsidR="00E25774" w:rsidRDefault="00E25774" w:rsidP="00E25774">
            <w:pPr>
              <w:spacing w:after="0" w:line="240" w:lineRule="auto"/>
              <w:rPr>
                <w:rFonts w:ascii="Arial" w:eastAsia="Times New Roman" w:hAnsi="Arial" w:cs="Arial"/>
                <w:color w:val="000000"/>
                <w:sz w:val="18"/>
                <w:szCs w:val="18"/>
                <w:lang w:eastAsia="pt-BR"/>
              </w:rPr>
            </w:pPr>
          </w:p>
          <w:p w14:paraId="2C4309D0"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Câmpus sem profissional responsável pelo registro da conformidade contábil</w:t>
            </w:r>
          </w:p>
        </w:tc>
        <w:tc>
          <w:tcPr>
            <w:tcW w:w="2545" w:type="dxa"/>
            <w:tcBorders>
              <w:top w:val="nil"/>
              <w:left w:val="nil"/>
              <w:bottom w:val="single" w:sz="4" w:space="0" w:color="auto"/>
              <w:right w:val="single" w:sz="4" w:space="0" w:color="auto"/>
            </w:tcBorders>
            <w:shd w:val="clear" w:color="auto" w:fill="auto"/>
          </w:tcPr>
          <w:p w14:paraId="22DC422A" w14:textId="77777777" w:rsidR="00E25774" w:rsidRDefault="00E25774" w:rsidP="00E25774">
            <w:pPr>
              <w:spacing w:after="0" w:line="240" w:lineRule="auto"/>
              <w:rPr>
                <w:rFonts w:ascii="Arial" w:eastAsia="Times New Roman" w:hAnsi="Arial" w:cs="Arial"/>
                <w:color w:val="000000"/>
                <w:sz w:val="18"/>
                <w:szCs w:val="18"/>
                <w:lang w:eastAsia="pt-BR"/>
              </w:rPr>
            </w:pPr>
          </w:p>
          <w:p w14:paraId="76E30851"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 Atualmente o Câmpus encontra-se sem um profissional habilitado ao registro da conformidade contábil, pois o Contador do Câmpus está em licença capacitação (Mestrado) e a outra profissional que havia no Câmpus foi redistribuída a outro Órgão.</w:t>
            </w:r>
          </w:p>
        </w:tc>
      </w:tr>
      <w:tr w:rsidR="00E25774" w:rsidRPr="00864A4D" w14:paraId="02A6EC3B" w14:textId="77777777" w:rsidTr="00E25774">
        <w:trPr>
          <w:trHeight w:val="900"/>
        </w:trPr>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1926ADE5"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158339</w:t>
            </w:r>
          </w:p>
        </w:tc>
        <w:tc>
          <w:tcPr>
            <w:tcW w:w="1480" w:type="dxa"/>
            <w:tcBorders>
              <w:top w:val="nil"/>
              <w:left w:val="nil"/>
              <w:bottom w:val="single" w:sz="4" w:space="0" w:color="auto"/>
              <w:right w:val="single" w:sz="4" w:space="0" w:color="auto"/>
            </w:tcBorders>
            <w:shd w:val="clear" w:color="auto" w:fill="auto"/>
            <w:noWrap/>
            <w:vAlign w:val="center"/>
            <w:hideMark/>
          </w:tcPr>
          <w:p w14:paraId="7BE9E143"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Sapucaia</w:t>
            </w:r>
          </w:p>
        </w:tc>
        <w:tc>
          <w:tcPr>
            <w:tcW w:w="2423" w:type="dxa"/>
            <w:tcBorders>
              <w:top w:val="nil"/>
              <w:left w:val="nil"/>
              <w:bottom w:val="single" w:sz="4" w:space="0" w:color="auto"/>
              <w:right w:val="single" w:sz="4" w:space="0" w:color="auto"/>
            </w:tcBorders>
            <w:shd w:val="clear" w:color="auto" w:fill="auto"/>
            <w:noWrap/>
            <w:vAlign w:val="center"/>
            <w:hideMark/>
          </w:tcPr>
          <w:p w14:paraId="5673B496"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xml:space="preserve">23164.000022.2021-35 </w:t>
            </w:r>
          </w:p>
        </w:tc>
        <w:tc>
          <w:tcPr>
            <w:tcW w:w="3390" w:type="dxa"/>
            <w:tcBorders>
              <w:top w:val="nil"/>
              <w:left w:val="nil"/>
              <w:bottom w:val="single" w:sz="4" w:space="0" w:color="auto"/>
              <w:right w:val="single" w:sz="4" w:space="0" w:color="auto"/>
            </w:tcBorders>
            <w:shd w:val="clear" w:color="auto" w:fill="auto"/>
            <w:hideMark/>
          </w:tcPr>
          <w:p w14:paraId="2FE3B20A"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a. 640 - Saldo não confere com RMB.</w:t>
            </w:r>
            <w:r w:rsidRPr="00864A4D">
              <w:rPr>
                <w:rFonts w:ascii="Arial" w:eastAsia="Times New Roman" w:hAnsi="Arial" w:cs="Arial"/>
                <w:color w:val="000000"/>
                <w:sz w:val="18"/>
                <w:szCs w:val="18"/>
                <w:lang w:eastAsia="pt-BR"/>
              </w:rPr>
              <w:br/>
              <w:t>b. 306 - Apropriação de despesas fora do período de competência</w:t>
            </w:r>
          </w:p>
        </w:tc>
        <w:tc>
          <w:tcPr>
            <w:tcW w:w="2545" w:type="dxa"/>
            <w:tcBorders>
              <w:top w:val="nil"/>
              <w:left w:val="nil"/>
              <w:bottom w:val="single" w:sz="4" w:space="0" w:color="auto"/>
              <w:right w:val="single" w:sz="4" w:space="0" w:color="auto"/>
            </w:tcBorders>
            <w:shd w:val="clear" w:color="auto" w:fill="auto"/>
            <w:hideMark/>
          </w:tcPr>
          <w:p w14:paraId="4D31F16A" w14:textId="77777777" w:rsidR="00E25774"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a. 640 - Valor referente a bens móveis em elaboração não registrado no SUAP para não gerar divergência na depreciação pois a entrega do bem não foi concluída.</w:t>
            </w:r>
          </w:p>
          <w:p w14:paraId="100749CD"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br/>
              <w:t>b. 306 - Registrada as despesas referente</w:t>
            </w:r>
            <w:r>
              <w:rPr>
                <w:rFonts w:ascii="Arial" w:eastAsia="Times New Roman" w:hAnsi="Arial" w:cs="Arial"/>
                <w:color w:val="000000"/>
                <w:sz w:val="18"/>
                <w:szCs w:val="18"/>
                <w:lang w:eastAsia="pt-BR"/>
              </w:rPr>
              <w:t>s</w:t>
            </w:r>
            <w:r w:rsidRPr="00864A4D">
              <w:rPr>
                <w:rFonts w:ascii="Arial" w:eastAsia="Times New Roman" w:hAnsi="Arial" w:cs="Arial"/>
                <w:color w:val="000000"/>
                <w:sz w:val="18"/>
                <w:szCs w:val="18"/>
                <w:lang w:eastAsia="pt-BR"/>
              </w:rPr>
              <w:t xml:space="preserve"> a bolsas de janeiro a fim de evitar o atraso no pagamento dos benefícios dos alunos.</w:t>
            </w:r>
          </w:p>
        </w:tc>
      </w:tr>
      <w:tr w:rsidR="00E25774" w:rsidRPr="00864A4D" w14:paraId="7CE25476" w14:textId="77777777" w:rsidTr="00E25774">
        <w:trPr>
          <w:trHeight w:val="2100"/>
        </w:trPr>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58C15418"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154773</w:t>
            </w:r>
          </w:p>
        </w:tc>
        <w:tc>
          <w:tcPr>
            <w:tcW w:w="1480" w:type="dxa"/>
            <w:tcBorders>
              <w:top w:val="nil"/>
              <w:left w:val="nil"/>
              <w:bottom w:val="single" w:sz="4" w:space="0" w:color="auto"/>
              <w:right w:val="single" w:sz="4" w:space="0" w:color="auto"/>
            </w:tcBorders>
            <w:shd w:val="clear" w:color="auto" w:fill="auto"/>
            <w:noWrap/>
            <w:vAlign w:val="center"/>
            <w:hideMark/>
          </w:tcPr>
          <w:p w14:paraId="0BC41390"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Santana</w:t>
            </w:r>
          </w:p>
        </w:tc>
        <w:tc>
          <w:tcPr>
            <w:tcW w:w="2423" w:type="dxa"/>
            <w:tcBorders>
              <w:top w:val="nil"/>
              <w:left w:val="nil"/>
              <w:bottom w:val="single" w:sz="4" w:space="0" w:color="auto"/>
              <w:right w:val="single" w:sz="4" w:space="0" w:color="auto"/>
            </w:tcBorders>
            <w:shd w:val="clear" w:color="auto" w:fill="auto"/>
            <w:noWrap/>
            <w:vAlign w:val="center"/>
            <w:hideMark/>
          </w:tcPr>
          <w:p w14:paraId="7C2F2292"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xml:space="preserve">23495.000006.2021-09  </w:t>
            </w:r>
          </w:p>
        </w:tc>
        <w:tc>
          <w:tcPr>
            <w:tcW w:w="3390" w:type="dxa"/>
            <w:tcBorders>
              <w:top w:val="nil"/>
              <w:left w:val="nil"/>
              <w:bottom w:val="single" w:sz="4" w:space="0" w:color="auto"/>
              <w:right w:val="single" w:sz="4" w:space="0" w:color="auto"/>
            </w:tcBorders>
            <w:shd w:val="clear" w:color="auto" w:fill="auto"/>
            <w:hideMark/>
          </w:tcPr>
          <w:p w14:paraId="374E4223"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a. 315 - Falta/restrição conform. registros de gestão</w:t>
            </w:r>
            <w:r w:rsidRPr="00864A4D">
              <w:rPr>
                <w:rFonts w:ascii="Arial" w:eastAsia="Times New Roman" w:hAnsi="Arial" w:cs="Arial"/>
                <w:color w:val="000000"/>
                <w:sz w:val="18"/>
                <w:szCs w:val="18"/>
                <w:lang w:eastAsia="pt-BR"/>
              </w:rPr>
              <w:br/>
              <w:t>b. 634 - Falta avaliação bens móveis/imov/intang/outros</w:t>
            </w:r>
            <w:r w:rsidRPr="00864A4D">
              <w:rPr>
                <w:rFonts w:ascii="Arial" w:eastAsia="Times New Roman" w:hAnsi="Arial" w:cs="Arial"/>
                <w:color w:val="000000"/>
                <w:sz w:val="18"/>
                <w:szCs w:val="18"/>
                <w:lang w:eastAsia="pt-BR"/>
              </w:rPr>
              <w:br/>
              <w:t>c. 703 - Erro na classificação da despesa</w:t>
            </w:r>
          </w:p>
        </w:tc>
        <w:tc>
          <w:tcPr>
            <w:tcW w:w="2545" w:type="dxa"/>
            <w:tcBorders>
              <w:top w:val="nil"/>
              <w:left w:val="nil"/>
              <w:bottom w:val="single" w:sz="4" w:space="0" w:color="auto"/>
              <w:right w:val="single" w:sz="4" w:space="0" w:color="auto"/>
            </w:tcBorders>
            <w:shd w:val="clear" w:color="auto" w:fill="auto"/>
            <w:hideMark/>
          </w:tcPr>
          <w:p w14:paraId="504BFF5F" w14:textId="77777777" w:rsidR="00E25774"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a. Devido a não ter sido registrada a conformidade de gestão no dia 28.12.2020, por esquecimento da pessoa responsável por fazê-lo.</w:t>
            </w:r>
          </w:p>
          <w:p w14:paraId="0E90C45E" w14:textId="77777777" w:rsidR="00E25774"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br/>
              <w:t>b. Devido à ausência de avaliação do prédio do campus, já solicitada pela Reitoria a DPO em 2016, mas ainda não realizada. A regularização dessa restrição independe do campus, visto ser atribuição da DPO realizar a avaliação.</w:t>
            </w:r>
          </w:p>
          <w:p w14:paraId="62CA105B"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br/>
              <w:t xml:space="preserve">c. Devido a utilização de NDs incorretas nos empenhos 2020NE800007 - Claro S.A. e 2020NE800053 - Uniserv - União de Serviços Ltda. </w:t>
            </w:r>
            <w:r w:rsidRPr="00864A4D">
              <w:rPr>
                <w:rFonts w:ascii="Arial" w:eastAsia="Times New Roman" w:hAnsi="Arial" w:cs="Arial"/>
                <w:color w:val="000000"/>
                <w:sz w:val="18"/>
                <w:szCs w:val="18"/>
                <w:lang w:eastAsia="pt-BR"/>
              </w:rPr>
              <w:lastRenderedPageBreak/>
              <w:t>(diárias); a utilização incorreta deveu-se ao sistema não permitir a inserção de ND, ficando a seleção limitada às opções disponibilizadas pelo sistema. A restrição permanece devido aos empenhos serem de contratos continuados; a regularização depende da liberação do sistema para inserção das NDs de forma manual.</w:t>
            </w:r>
          </w:p>
        </w:tc>
      </w:tr>
      <w:tr w:rsidR="00E25774" w:rsidRPr="00864A4D" w14:paraId="06A22A98" w14:textId="77777777" w:rsidTr="00E25774">
        <w:trPr>
          <w:trHeight w:val="6015"/>
        </w:trPr>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11CF382B"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lastRenderedPageBreak/>
              <w:t>158340</w:t>
            </w:r>
          </w:p>
        </w:tc>
        <w:tc>
          <w:tcPr>
            <w:tcW w:w="1480" w:type="dxa"/>
            <w:tcBorders>
              <w:top w:val="nil"/>
              <w:left w:val="nil"/>
              <w:bottom w:val="single" w:sz="4" w:space="0" w:color="auto"/>
              <w:right w:val="single" w:sz="4" w:space="0" w:color="auto"/>
            </w:tcBorders>
            <w:shd w:val="clear" w:color="auto" w:fill="auto"/>
            <w:noWrap/>
            <w:vAlign w:val="center"/>
            <w:hideMark/>
          </w:tcPr>
          <w:p w14:paraId="55AA827E"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CHARQUEADAS</w:t>
            </w:r>
          </w:p>
        </w:tc>
        <w:tc>
          <w:tcPr>
            <w:tcW w:w="2423" w:type="dxa"/>
            <w:tcBorders>
              <w:top w:val="nil"/>
              <w:left w:val="nil"/>
              <w:bottom w:val="single" w:sz="4" w:space="0" w:color="auto"/>
              <w:right w:val="single" w:sz="4" w:space="0" w:color="auto"/>
            </w:tcBorders>
            <w:shd w:val="clear" w:color="auto" w:fill="auto"/>
            <w:noWrap/>
            <w:vAlign w:val="center"/>
            <w:hideMark/>
          </w:tcPr>
          <w:p w14:paraId="095CF072"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xml:space="preserve">23166.000008.2021-11 </w:t>
            </w:r>
          </w:p>
        </w:tc>
        <w:tc>
          <w:tcPr>
            <w:tcW w:w="3390" w:type="dxa"/>
            <w:tcBorders>
              <w:top w:val="nil"/>
              <w:left w:val="nil"/>
              <w:bottom w:val="single" w:sz="4" w:space="0" w:color="auto"/>
              <w:right w:val="single" w:sz="4" w:space="0" w:color="auto"/>
            </w:tcBorders>
            <w:shd w:val="clear" w:color="auto" w:fill="auto"/>
            <w:hideMark/>
          </w:tcPr>
          <w:p w14:paraId="4D8102A1"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a. Sindicância investigativa sobre a não localização de bem móvel patrimonial, processo 26163.000463.2018-41.</w:t>
            </w:r>
            <w:r w:rsidRPr="00864A4D">
              <w:rPr>
                <w:rFonts w:ascii="Arial" w:eastAsia="Times New Roman" w:hAnsi="Arial" w:cs="Arial"/>
                <w:color w:val="000000"/>
                <w:sz w:val="18"/>
                <w:szCs w:val="18"/>
                <w:lang w:eastAsia="pt-BR"/>
              </w:rPr>
              <w:br/>
              <w:t>b. As atualizações no Spiunet não foram registradas em 2018 e 2019 pela Reitoria do IFSul, porque as obras não possuem o habite-se, documento que é requisito para inclusão no sistema Spiunet .</w:t>
            </w:r>
            <w:r w:rsidRPr="00864A4D">
              <w:rPr>
                <w:rFonts w:ascii="Arial" w:eastAsia="Times New Roman" w:hAnsi="Arial" w:cs="Arial"/>
                <w:color w:val="000000"/>
                <w:sz w:val="18"/>
                <w:szCs w:val="18"/>
                <w:lang w:eastAsia="pt-BR"/>
              </w:rPr>
              <w:br/>
              <w:t>c. Pela falta de servidores no setor, estou realizando atividade de execução orçamentária, financeira e patrimonial, e a conformidade Contábil do Câmpus, causando a segregação de funções.</w:t>
            </w:r>
            <w:r w:rsidRPr="00864A4D">
              <w:rPr>
                <w:rFonts w:ascii="Arial" w:eastAsia="Times New Roman" w:hAnsi="Arial" w:cs="Arial"/>
                <w:color w:val="000000"/>
                <w:sz w:val="18"/>
                <w:szCs w:val="18"/>
                <w:lang w:eastAsia="pt-BR"/>
              </w:rPr>
              <w:br/>
              <w:t>d. Durante o ano de 2020 faltaram registros de conformidade de gestão.</w:t>
            </w:r>
            <w:r w:rsidRPr="00864A4D">
              <w:rPr>
                <w:rFonts w:ascii="Arial" w:eastAsia="Times New Roman" w:hAnsi="Arial" w:cs="Arial"/>
                <w:color w:val="000000"/>
                <w:sz w:val="18"/>
                <w:szCs w:val="18"/>
                <w:lang w:eastAsia="pt-BR"/>
              </w:rPr>
              <w:br/>
              <w:t>e. Excepcionalmente no ano de 2020, foram inscritas em restos a pagar despesas com bolsas de estudo no país e despesas empenhadas de que trata o art. 27 do Decreto nº 93.872, de 23 de dezembro de 1986, relativas a contratos, convênios, acordos ou ajustes de vigência plurianual a serem executadas até 31 de dezembro de 2021, desde que devidamente justificado pela unidade gestora responsável.</w:t>
            </w:r>
          </w:p>
        </w:tc>
        <w:tc>
          <w:tcPr>
            <w:tcW w:w="2545" w:type="dxa"/>
            <w:tcBorders>
              <w:top w:val="nil"/>
              <w:left w:val="nil"/>
              <w:bottom w:val="single" w:sz="4" w:space="0" w:color="auto"/>
              <w:right w:val="single" w:sz="4" w:space="0" w:color="auto"/>
            </w:tcBorders>
            <w:shd w:val="clear" w:color="auto" w:fill="auto"/>
            <w:hideMark/>
          </w:tcPr>
          <w:p w14:paraId="694EC3AF" w14:textId="77777777" w:rsidR="00E25774"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a. A Procuradoria do IFSul encaminhou documentação para a Procuradoria Seccional Federal de Pelotas, solicitando pedido para ajuizamento da ação de cobrança de bem móvel enviado para conserto que não foi devolvido para o IFSul.</w:t>
            </w:r>
          </w:p>
          <w:p w14:paraId="0DB611AE" w14:textId="77777777" w:rsidR="00E25774"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br/>
              <w:t>b. Foi reencaminhado e-mail para o engenheiro do Câmpus solicitando que ele providencie todos os trâmites necessários, a partir das orientações do departamento de projetos e obras da Reitoria, o servidor nos informou que primeiramente é necessário o PCCI (Plano de combate e prevenção de incêndios), este processo já foi iniciado. Posteriormente o documento precisa ser solicitado junto a prefeitura do município de Charqueadas.</w:t>
            </w:r>
          </w:p>
          <w:p w14:paraId="1CD0F26A" w14:textId="77777777" w:rsidR="00E25774"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br/>
              <w:t>c. O departamento de administração e planejamento sabe desta situação, e quando for possível o ingresso de outro servidor na coordenadoria de Orçamento, Contabilidade e Finanças esta situação irá ser regularizada para obedecer a macrofunção SIAFI nº 02.03.15.</w:t>
            </w:r>
          </w:p>
          <w:p w14:paraId="16F09AD0" w14:textId="77777777" w:rsidR="00E25774"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br/>
              <w:t>d. O departamento de administração e planejamento juntamente com a contabilidade do Câmpus irá acompanhar a realização destes registros, e reintegrar a importância de sua realização.</w:t>
            </w:r>
          </w:p>
          <w:p w14:paraId="276FC9EC"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br/>
              <w:t xml:space="preserve">e. As inscrições foram realizadas com base no Decreto 10.579, que em seu </w:t>
            </w:r>
            <w:r w:rsidRPr="00864A4D">
              <w:rPr>
                <w:rFonts w:ascii="Arial" w:eastAsia="Times New Roman" w:hAnsi="Arial" w:cs="Arial"/>
                <w:color w:val="000000"/>
                <w:sz w:val="18"/>
                <w:szCs w:val="18"/>
                <w:lang w:eastAsia="pt-BR"/>
              </w:rPr>
              <w:lastRenderedPageBreak/>
              <w:t>art. 1º diz que excepcionalmente no ano de 2020, poderão ser empenhadas as despesas de que trata o art. 27 do Decreto nº 93.872, de 23 de dezembro de 1986, relativas a contratos, convênios, acordos ou ajustes de vigência plurianual a serem executadas até 31 de dezembro de 2021, desde que devidamente justificado pela unidade gestora responsável. Ainda com relação ao art 1º § 2º o decreto menciona que os Ministérios e os demais órgãos e entidades que eventualmente utilizarem a excepcionalidade estabelecida no caput darão publicidade aos instrumentos em seus portais na internet, no formato de dados abertos, com identificação, no mínimo: I - do objeto; II - do beneficiário; III - do valor total do ajuste; IV - do valor da parcela a serexecutada em 2021; V - da respectiva nota de empenho; e VI - caso haja, das condições suspensivas eventualmente pendentes de cumprimento no ato da celebração do instrumento. Portanto conforme decreto e entendimento da direção do Câmpus Charqueadas assim como de outros Câmpus do IFSul e sabendo que desde que devidamente justificado pela unidade gestora responsável, o Câmpus definiu por deixar em restos a pagar despesas relativas a contratos e bolsas de ensino no país.</w:t>
            </w:r>
          </w:p>
        </w:tc>
      </w:tr>
      <w:tr w:rsidR="00E25774" w:rsidRPr="00864A4D" w14:paraId="0FDCE0C9" w14:textId="77777777" w:rsidTr="00E25774">
        <w:trPr>
          <w:trHeight w:val="5700"/>
        </w:trPr>
        <w:tc>
          <w:tcPr>
            <w:tcW w:w="924" w:type="dxa"/>
            <w:tcBorders>
              <w:top w:val="nil"/>
              <w:left w:val="single" w:sz="4" w:space="0" w:color="auto"/>
              <w:bottom w:val="nil"/>
              <w:right w:val="single" w:sz="4" w:space="0" w:color="auto"/>
            </w:tcBorders>
            <w:shd w:val="clear" w:color="auto" w:fill="auto"/>
            <w:noWrap/>
            <w:vAlign w:val="center"/>
            <w:hideMark/>
          </w:tcPr>
          <w:p w14:paraId="1648C41E"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lastRenderedPageBreak/>
              <w:t>158467</w:t>
            </w:r>
          </w:p>
        </w:tc>
        <w:tc>
          <w:tcPr>
            <w:tcW w:w="1480" w:type="dxa"/>
            <w:tcBorders>
              <w:top w:val="nil"/>
              <w:left w:val="nil"/>
              <w:bottom w:val="nil"/>
              <w:right w:val="single" w:sz="4" w:space="0" w:color="auto"/>
            </w:tcBorders>
            <w:shd w:val="clear" w:color="auto" w:fill="auto"/>
            <w:noWrap/>
            <w:vAlign w:val="center"/>
            <w:hideMark/>
          </w:tcPr>
          <w:p w14:paraId="00985D89"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PELOTAS</w:t>
            </w:r>
          </w:p>
        </w:tc>
        <w:tc>
          <w:tcPr>
            <w:tcW w:w="2423" w:type="dxa"/>
            <w:tcBorders>
              <w:top w:val="nil"/>
              <w:left w:val="nil"/>
              <w:bottom w:val="nil"/>
              <w:right w:val="single" w:sz="4" w:space="0" w:color="auto"/>
            </w:tcBorders>
            <w:shd w:val="clear" w:color="auto" w:fill="auto"/>
            <w:noWrap/>
            <w:vAlign w:val="center"/>
            <w:hideMark/>
          </w:tcPr>
          <w:p w14:paraId="704911CE"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xml:space="preserve">23206.000057.2021-31 </w:t>
            </w:r>
          </w:p>
        </w:tc>
        <w:tc>
          <w:tcPr>
            <w:tcW w:w="3390" w:type="dxa"/>
            <w:tcBorders>
              <w:top w:val="nil"/>
              <w:left w:val="nil"/>
              <w:bottom w:val="nil"/>
              <w:right w:val="single" w:sz="4" w:space="0" w:color="auto"/>
            </w:tcBorders>
            <w:shd w:val="clear" w:color="auto" w:fill="auto"/>
            <w:hideMark/>
          </w:tcPr>
          <w:p w14:paraId="3E3CFF27"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a. Falta avaliação bens móv/imov/intang/outros</w:t>
            </w:r>
            <w:r w:rsidRPr="00864A4D">
              <w:rPr>
                <w:rFonts w:ascii="Arial" w:eastAsia="Times New Roman" w:hAnsi="Arial" w:cs="Arial"/>
                <w:color w:val="000000"/>
                <w:sz w:val="18"/>
                <w:szCs w:val="18"/>
                <w:lang w:eastAsia="pt-BR"/>
              </w:rPr>
              <w:br/>
              <w:t>b. Saldo contábil do almoxarifado não confere c/ RMA</w:t>
            </w:r>
            <w:r w:rsidRPr="00864A4D">
              <w:rPr>
                <w:rFonts w:ascii="Arial" w:eastAsia="Times New Roman" w:hAnsi="Arial" w:cs="Arial"/>
                <w:color w:val="000000"/>
                <w:sz w:val="18"/>
                <w:szCs w:val="18"/>
                <w:lang w:eastAsia="pt-BR"/>
              </w:rPr>
              <w:br/>
              <w:t>c. Saldo na conta 122110101 - PARTICIPACÕES EM EMPRESAS (MEP)</w:t>
            </w:r>
            <w:r w:rsidRPr="00864A4D">
              <w:rPr>
                <w:rFonts w:ascii="Arial" w:eastAsia="Times New Roman" w:hAnsi="Arial" w:cs="Arial"/>
                <w:color w:val="000000"/>
                <w:sz w:val="18"/>
                <w:szCs w:val="18"/>
                <w:lang w:eastAsia="pt-BR"/>
              </w:rPr>
              <w:br/>
              <w:t>d. Saldo na conta 123210601 - OBRAS EM ANDAMENTO</w:t>
            </w:r>
            <w:r w:rsidRPr="00864A4D">
              <w:rPr>
                <w:rFonts w:ascii="Arial" w:eastAsia="Times New Roman" w:hAnsi="Arial" w:cs="Arial"/>
                <w:color w:val="000000"/>
                <w:sz w:val="18"/>
                <w:szCs w:val="18"/>
                <w:lang w:eastAsia="pt-BR"/>
              </w:rPr>
              <w:br/>
              <w:t>e. Faltam lançamentos de garantias dos contratos</w:t>
            </w:r>
            <w:r w:rsidRPr="00864A4D">
              <w:rPr>
                <w:rFonts w:ascii="Arial" w:eastAsia="Times New Roman" w:hAnsi="Arial" w:cs="Arial"/>
                <w:color w:val="000000"/>
                <w:sz w:val="18"/>
                <w:szCs w:val="18"/>
                <w:lang w:eastAsia="pt-BR"/>
              </w:rPr>
              <w:br/>
              <w:t>f. Saldo na conta 115810301 – Mercadorias para Doação</w:t>
            </w:r>
            <w:r w:rsidRPr="00864A4D">
              <w:rPr>
                <w:rFonts w:ascii="Arial" w:eastAsia="Times New Roman" w:hAnsi="Arial" w:cs="Arial"/>
                <w:color w:val="000000"/>
                <w:sz w:val="18"/>
                <w:szCs w:val="18"/>
                <w:lang w:eastAsia="pt-BR"/>
              </w:rPr>
              <w:br/>
              <w:t>g. Saldo na conta 123110701 – Bens móveis em elaboração</w:t>
            </w:r>
            <w:r w:rsidRPr="00864A4D">
              <w:rPr>
                <w:rFonts w:ascii="Arial" w:eastAsia="Times New Roman" w:hAnsi="Arial" w:cs="Arial"/>
                <w:color w:val="000000"/>
                <w:sz w:val="18"/>
                <w:szCs w:val="18"/>
                <w:lang w:eastAsia="pt-BR"/>
              </w:rPr>
              <w:br/>
              <w:t>h. Restos a pagar - Decreto nº 10.579</w:t>
            </w:r>
          </w:p>
        </w:tc>
        <w:tc>
          <w:tcPr>
            <w:tcW w:w="2545" w:type="dxa"/>
            <w:tcBorders>
              <w:top w:val="nil"/>
              <w:left w:val="nil"/>
              <w:bottom w:val="nil"/>
              <w:right w:val="single" w:sz="4" w:space="0" w:color="auto"/>
            </w:tcBorders>
            <w:shd w:val="clear" w:color="auto" w:fill="auto"/>
            <w:hideMark/>
          </w:tcPr>
          <w:p w14:paraId="45154F2A" w14:textId="77777777" w:rsidR="00E25774"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a. Houve problemas na contratação de empresa contratada para a reavaliação, está sendo estudada a possibilidade da constituição de uma comissão para a reavaliação.</w:t>
            </w:r>
          </w:p>
          <w:p w14:paraId="5D8AC97C" w14:textId="77777777" w:rsidR="00E25774"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br/>
              <w:t>b. Foi solicitada a regularização de valores divergentes no sistema SUAP do subitem 03 mas foi passado pelo setor responsável que não é um problema solucionável. Além deste, o subitem 36 também apresentou valor negativo. O problema se manteve no exercício de 2020.</w:t>
            </w:r>
          </w:p>
          <w:p w14:paraId="306081F9" w14:textId="77777777" w:rsidR="00E25774"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br/>
              <w:t>c. Foi encaminhado em 30/04/2018 o memorando MEMO/PL-CORÇAM/N.°111/2018 para o DIRAP e DEAD do Campus</w:t>
            </w:r>
            <w:r w:rsidRPr="00864A4D">
              <w:rPr>
                <w:rFonts w:ascii="Arial" w:eastAsia="Times New Roman" w:hAnsi="Arial" w:cs="Arial"/>
                <w:color w:val="000000"/>
                <w:sz w:val="18"/>
                <w:szCs w:val="18"/>
                <w:lang w:eastAsia="pt-BR"/>
              </w:rPr>
              <w:br/>
              <w:t>Pelotas tratando desta situação, a qual aguardamos o parecer para as devidas regularizações. Está pendente a</w:t>
            </w:r>
            <w:r w:rsidRPr="00864A4D">
              <w:rPr>
                <w:rFonts w:ascii="Arial" w:eastAsia="Times New Roman" w:hAnsi="Arial" w:cs="Arial"/>
                <w:color w:val="000000"/>
                <w:sz w:val="18"/>
                <w:szCs w:val="18"/>
                <w:lang w:eastAsia="pt-BR"/>
              </w:rPr>
              <w:br/>
              <w:t>situação de que, estas ações estão registradas no CNPJ antigo do Instituto, estando pendente a discussão de se estas ações pertenceriam ao Campus Pelotas ou a Reitoria.</w:t>
            </w:r>
          </w:p>
          <w:p w14:paraId="016704D4" w14:textId="77777777" w:rsidR="00E25774"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br/>
              <w:t>d. Foi encaminhado MEMO/PL-CORÇAM/N.°4/2020 em 07 de janeiro de 2020 para a Diretoria de Administração da</w:t>
            </w:r>
            <w:r w:rsidRPr="00864A4D">
              <w:rPr>
                <w:rFonts w:ascii="Arial" w:eastAsia="Times New Roman" w:hAnsi="Arial" w:cs="Arial"/>
                <w:color w:val="000000"/>
                <w:sz w:val="18"/>
                <w:szCs w:val="18"/>
                <w:lang w:eastAsia="pt-BR"/>
              </w:rPr>
              <w:br/>
              <w:t>Reitoria solicitando orientação sobre procedimentos e a documentação necessária para esta regularização o qual, na resposta indicou a mensagem 2019/1296374. Com esta informação, será encaminhado um memorando para o setor de Coordenadoria de Apoio a Projetos e Obras para a solicitação da documentação exigida para que estes saldos sejam regularizados.</w:t>
            </w:r>
            <w:r w:rsidRPr="00864A4D">
              <w:rPr>
                <w:rFonts w:ascii="Arial" w:eastAsia="Times New Roman" w:hAnsi="Arial" w:cs="Arial"/>
                <w:color w:val="000000"/>
                <w:sz w:val="18"/>
                <w:szCs w:val="18"/>
                <w:lang w:eastAsia="pt-BR"/>
              </w:rPr>
              <w:br/>
              <w:t>e. Estão sendo providenciados os registros contábeis retroativos das contratações com garantias enquanto as novasgarantias são lançadas.</w:t>
            </w:r>
          </w:p>
          <w:p w14:paraId="6830E48C" w14:textId="77777777" w:rsidR="00E25774"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lastRenderedPageBreak/>
              <w:br/>
              <w:t>f. Foi identificado saldo na conta 115810301 – Mercadorias para Doação no valor de R$ 436.253,77 o qual se trata de lançamentos feitos em exercícios anteriores.</w:t>
            </w:r>
          </w:p>
          <w:p w14:paraId="36BCBD28" w14:textId="77777777" w:rsidR="00E25774"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br/>
              <w:t>g. Foi realizado a entrada na conta 123110701 – Bens móveis em elaboração que trata da aquisição de sistema de geração de energia solar fotovoltaica cujo número patrimonial será emitido ao final da instalação dos geradores, o que acarretará divergência com o sistema de patrimônio.</w:t>
            </w:r>
          </w:p>
          <w:p w14:paraId="01B174DD"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br/>
              <w:t>h. Ficaram saldos em restos a pagar referente a contratos e bolsas, com previsão de serem u$lizados no exercício de 2021 e deverão atender aos requisitos do Decreto nº 10.579.</w:t>
            </w:r>
          </w:p>
        </w:tc>
      </w:tr>
      <w:tr w:rsidR="00E25774" w:rsidRPr="00864A4D" w14:paraId="14DAFD37" w14:textId="77777777" w:rsidTr="00E25774">
        <w:trPr>
          <w:trHeight w:val="6945"/>
        </w:trPr>
        <w:tc>
          <w:tcPr>
            <w:tcW w:w="924" w:type="dxa"/>
            <w:tcBorders>
              <w:top w:val="single" w:sz="4" w:space="0" w:color="auto"/>
              <w:left w:val="single" w:sz="4" w:space="0" w:color="auto"/>
              <w:bottom w:val="nil"/>
              <w:right w:val="single" w:sz="4" w:space="0" w:color="auto"/>
            </w:tcBorders>
            <w:shd w:val="clear" w:color="auto" w:fill="auto"/>
            <w:noWrap/>
            <w:vAlign w:val="center"/>
            <w:hideMark/>
          </w:tcPr>
          <w:p w14:paraId="27A82FBA"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lastRenderedPageBreak/>
              <w:t>151879</w:t>
            </w:r>
          </w:p>
        </w:tc>
        <w:tc>
          <w:tcPr>
            <w:tcW w:w="1480" w:type="dxa"/>
            <w:tcBorders>
              <w:top w:val="single" w:sz="4" w:space="0" w:color="auto"/>
              <w:left w:val="nil"/>
              <w:bottom w:val="nil"/>
              <w:right w:val="single" w:sz="4" w:space="0" w:color="auto"/>
            </w:tcBorders>
            <w:shd w:val="clear" w:color="auto" w:fill="auto"/>
            <w:noWrap/>
            <w:vAlign w:val="center"/>
            <w:hideMark/>
          </w:tcPr>
          <w:p w14:paraId="7A3BBF98"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BAGÉ</w:t>
            </w:r>
          </w:p>
        </w:tc>
        <w:tc>
          <w:tcPr>
            <w:tcW w:w="2423" w:type="dxa"/>
            <w:tcBorders>
              <w:top w:val="single" w:sz="4" w:space="0" w:color="auto"/>
              <w:left w:val="nil"/>
              <w:bottom w:val="nil"/>
              <w:right w:val="single" w:sz="4" w:space="0" w:color="auto"/>
            </w:tcBorders>
            <w:shd w:val="clear" w:color="auto" w:fill="auto"/>
            <w:noWrap/>
            <w:vAlign w:val="center"/>
            <w:hideMark/>
          </w:tcPr>
          <w:p w14:paraId="61321FEE"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23340.000020.2021-68</w:t>
            </w:r>
          </w:p>
        </w:tc>
        <w:tc>
          <w:tcPr>
            <w:tcW w:w="3390" w:type="dxa"/>
            <w:tcBorders>
              <w:top w:val="single" w:sz="4" w:space="0" w:color="auto"/>
              <w:left w:val="nil"/>
              <w:bottom w:val="nil"/>
              <w:right w:val="single" w:sz="4" w:space="0" w:color="auto"/>
            </w:tcBorders>
            <w:shd w:val="clear" w:color="auto" w:fill="auto"/>
            <w:hideMark/>
          </w:tcPr>
          <w:p w14:paraId="5AFFD516"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a. A conta 1.1.5.6.1.01.00 - Materiais de Consumo - Estão conciliadas considerando-se os Sistema SUAP x SIAFI, exercício 2020. O inventário físico referente ao exercício 2020 não foi efetuado tendo em vista a situação de Pandemia COVID 19.</w:t>
            </w:r>
            <w:r w:rsidRPr="00864A4D">
              <w:rPr>
                <w:rFonts w:ascii="Arial" w:eastAsia="Times New Roman" w:hAnsi="Arial" w:cs="Arial"/>
                <w:color w:val="000000"/>
                <w:sz w:val="18"/>
                <w:szCs w:val="18"/>
                <w:lang w:eastAsia="pt-BR"/>
              </w:rPr>
              <w:br/>
              <w:t>b. As contas do grupo 1.2.3.1.0.00.00 - Bens Móveis - Estão conciliadas considerando-se os Sistemas SUAP x SIAFI, exercício 2020. O inventário -sico referente ao exercício 2019 não foi concluído e o referente ao exercício 2020 não foi iniciado ainda tendo em vista a situação de Pandemia COVID 19.</w:t>
            </w:r>
            <w:r w:rsidRPr="00864A4D">
              <w:rPr>
                <w:rFonts w:ascii="Arial" w:eastAsia="Times New Roman" w:hAnsi="Arial" w:cs="Arial"/>
                <w:color w:val="000000"/>
                <w:sz w:val="18"/>
                <w:szCs w:val="18"/>
                <w:lang w:eastAsia="pt-BR"/>
              </w:rPr>
              <w:br/>
              <w:t>c. A conta 1.2.3.2.1.06.00 - Bens Móveis em Andamento - Registra valores de obras cujos Termos de Recebimento Defini8vo foram apresentados, mediante solicitação, em 2020. A averbação dos Bens Imóveis está sendo trabalhada juntamente com a Diretoria de Projetos e Obras do IFSul. Encaminhamos à Dirad as Cópias dos Termos e exposição da situação para orientação de procedimentos contábeis tendo em vista uma possível regularização plena no exercício 2021.</w:t>
            </w:r>
            <w:r w:rsidRPr="00864A4D">
              <w:rPr>
                <w:rFonts w:ascii="Arial" w:eastAsia="Times New Roman" w:hAnsi="Arial" w:cs="Arial"/>
                <w:color w:val="000000"/>
                <w:sz w:val="18"/>
                <w:szCs w:val="18"/>
                <w:lang w:eastAsia="pt-BR"/>
              </w:rPr>
              <w:br/>
              <w:t>d. A conta 2.1.3.1.1.04.00 - Contas a Pagar Credores Nacionais - Apresenta saldo na conta corrente P 07250898000103 no valor de R$ 86,36, apontado mensalmente através da Restrição 680 da Conformidade Contábil da UG, aguardando orientação para regularização.</w:t>
            </w:r>
            <w:r w:rsidRPr="00864A4D">
              <w:rPr>
                <w:rFonts w:ascii="Arial" w:eastAsia="Times New Roman" w:hAnsi="Arial" w:cs="Arial"/>
                <w:color w:val="000000"/>
                <w:sz w:val="18"/>
                <w:szCs w:val="18"/>
                <w:lang w:eastAsia="pt-BR"/>
              </w:rPr>
              <w:br/>
              <w:t xml:space="preserve">e. As contas do grupo 8.1.2.3.0.00.00 - Execução de Obrigações Contratuais - </w:t>
            </w:r>
            <w:r w:rsidRPr="00864A4D">
              <w:rPr>
                <w:rFonts w:ascii="Arial" w:eastAsia="Times New Roman" w:hAnsi="Arial" w:cs="Arial"/>
                <w:color w:val="000000"/>
                <w:sz w:val="18"/>
                <w:szCs w:val="18"/>
                <w:lang w:eastAsia="pt-BR"/>
              </w:rPr>
              <w:lastRenderedPageBreak/>
              <w:t>Estão expressando a realidade contratual do IFSul Campus Bagé no exercício 2020 e estamos trabalhando junto ao DEAP e à Gestão de Contratos quanto ao registro contábil das Cauções Contratuais, até então não efetuado e a manutenção do envio das informações atualizadas em tempo hábil à Contabilidade para o efetivo registro.</w:t>
            </w:r>
            <w:r w:rsidRPr="00864A4D">
              <w:rPr>
                <w:rFonts w:ascii="Arial" w:eastAsia="Times New Roman" w:hAnsi="Arial" w:cs="Arial"/>
                <w:color w:val="000000"/>
                <w:sz w:val="18"/>
                <w:szCs w:val="18"/>
                <w:lang w:eastAsia="pt-BR"/>
              </w:rPr>
              <w:br/>
              <w:t>f. A conta 6.2.2.9.2.01.05 - Empenhos a Liquidar inscritos em RPNP - Teve Jus8fica8va Formal elaborada pela Gestão do Campus Bagé e encaminhada à DIPLAN em atendimento ao Mem. IF-DIPLAN/N.°5/2021, em 06/01/2021.</w:t>
            </w:r>
          </w:p>
        </w:tc>
        <w:tc>
          <w:tcPr>
            <w:tcW w:w="2545" w:type="dxa"/>
            <w:tcBorders>
              <w:top w:val="nil"/>
              <w:left w:val="nil"/>
              <w:bottom w:val="nil"/>
              <w:right w:val="nil"/>
            </w:tcBorders>
            <w:shd w:val="clear" w:color="auto" w:fill="auto"/>
            <w:hideMark/>
          </w:tcPr>
          <w:p w14:paraId="239E8EDA" w14:textId="77777777" w:rsidR="00E25774" w:rsidRPr="00864A4D" w:rsidRDefault="00E25774" w:rsidP="00E25774">
            <w:pPr>
              <w:spacing w:after="0" w:line="240" w:lineRule="auto"/>
              <w:rPr>
                <w:rFonts w:ascii="Arial" w:eastAsia="Times New Roman" w:hAnsi="Arial" w:cs="Arial"/>
                <w:color w:val="000000"/>
                <w:sz w:val="18"/>
                <w:szCs w:val="18"/>
                <w:lang w:eastAsia="pt-BR"/>
              </w:rPr>
            </w:pPr>
          </w:p>
        </w:tc>
      </w:tr>
      <w:tr w:rsidR="00E25774" w:rsidRPr="00864A4D" w14:paraId="189D1E86" w14:textId="77777777" w:rsidTr="00E25774">
        <w:trPr>
          <w:trHeight w:val="930"/>
        </w:trPr>
        <w:tc>
          <w:tcPr>
            <w:tcW w:w="924"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030ED6A"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158126</w:t>
            </w:r>
          </w:p>
        </w:tc>
        <w:tc>
          <w:tcPr>
            <w:tcW w:w="14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010CB74"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REITORIA</w:t>
            </w:r>
          </w:p>
        </w:tc>
        <w:tc>
          <w:tcPr>
            <w:tcW w:w="2423" w:type="dxa"/>
            <w:tcBorders>
              <w:top w:val="single" w:sz="4" w:space="0" w:color="auto"/>
              <w:left w:val="nil"/>
              <w:bottom w:val="nil"/>
              <w:right w:val="single" w:sz="4" w:space="0" w:color="auto"/>
            </w:tcBorders>
            <w:shd w:val="clear" w:color="000000" w:fill="FFFFFF"/>
            <w:noWrap/>
            <w:vAlign w:val="center"/>
            <w:hideMark/>
          </w:tcPr>
          <w:p w14:paraId="7F5A1A12"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w:t>
            </w:r>
          </w:p>
        </w:tc>
        <w:tc>
          <w:tcPr>
            <w:tcW w:w="3390" w:type="dxa"/>
            <w:tcBorders>
              <w:top w:val="single" w:sz="4" w:space="0" w:color="auto"/>
              <w:left w:val="nil"/>
              <w:bottom w:val="nil"/>
              <w:right w:val="single" w:sz="4" w:space="0" w:color="auto"/>
            </w:tcBorders>
            <w:shd w:val="clear" w:color="000000" w:fill="FFFFFF"/>
            <w:hideMark/>
          </w:tcPr>
          <w:p w14:paraId="3EA72B30"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xml:space="preserve">a. Falta de avaliação dos bens moveis dos câmpus CAVG (151895), Pelotas (158467) e Santana do Livramento (154773), que, por serem realizadas movimentações intercâmpus, comprometem a avaliação dos demais.  </w:t>
            </w:r>
          </w:p>
        </w:tc>
        <w:tc>
          <w:tcPr>
            <w:tcW w:w="2545" w:type="dxa"/>
            <w:tcBorders>
              <w:top w:val="single" w:sz="8" w:space="0" w:color="auto"/>
              <w:left w:val="nil"/>
              <w:bottom w:val="nil"/>
              <w:right w:val="single" w:sz="8" w:space="0" w:color="auto"/>
            </w:tcBorders>
            <w:shd w:val="clear" w:color="000000" w:fill="FFFFFF"/>
            <w:hideMark/>
          </w:tcPr>
          <w:p w14:paraId="2E3093A6"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Avaliações estão sendo providenciadas junto a Diretoria de Obras a fim de sanar o problema.</w:t>
            </w:r>
          </w:p>
        </w:tc>
      </w:tr>
      <w:tr w:rsidR="00E25774" w:rsidRPr="00864A4D" w14:paraId="1E7C0F75" w14:textId="77777777" w:rsidTr="00E25774">
        <w:trPr>
          <w:trHeight w:val="300"/>
        </w:trPr>
        <w:tc>
          <w:tcPr>
            <w:tcW w:w="924" w:type="dxa"/>
            <w:vMerge/>
            <w:tcBorders>
              <w:top w:val="single" w:sz="4" w:space="0" w:color="auto"/>
              <w:left w:val="single" w:sz="4" w:space="0" w:color="auto"/>
              <w:bottom w:val="single" w:sz="4" w:space="0" w:color="000000"/>
              <w:right w:val="single" w:sz="4" w:space="0" w:color="auto"/>
            </w:tcBorders>
            <w:vAlign w:val="center"/>
            <w:hideMark/>
          </w:tcPr>
          <w:p w14:paraId="5EA8BEA3" w14:textId="77777777" w:rsidR="00E25774" w:rsidRPr="00864A4D" w:rsidRDefault="00E25774" w:rsidP="00E25774">
            <w:pPr>
              <w:spacing w:after="0" w:line="240" w:lineRule="auto"/>
              <w:rPr>
                <w:rFonts w:ascii="Arial" w:eastAsia="Times New Roman" w:hAnsi="Arial" w:cs="Arial"/>
                <w:color w:val="000000"/>
                <w:sz w:val="18"/>
                <w:szCs w:val="18"/>
                <w:lang w:eastAsia="pt-BR"/>
              </w:rPr>
            </w:pPr>
          </w:p>
        </w:tc>
        <w:tc>
          <w:tcPr>
            <w:tcW w:w="1480" w:type="dxa"/>
            <w:vMerge/>
            <w:tcBorders>
              <w:top w:val="single" w:sz="4" w:space="0" w:color="auto"/>
              <w:left w:val="single" w:sz="4" w:space="0" w:color="auto"/>
              <w:bottom w:val="single" w:sz="4" w:space="0" w:color="000000"/>
              <w:right w:val="single" w:sz="4" w:space="0" w:color="auto"/>
            </w:tcBorders>
            <w:vAlign w:val="center"/>
            <w:hideMark/>
          </w:tcPr>
          <w:p w14:paraId="0AA669C1" w14:textId="77777777" w:rsidR="00E25774" w:rsidRPr="00864A4D" w:rsidRDefault="00E25774" w:rsidP="00E25774">
            <w:pPr>
              <w:spacing w:after="0" w:line="240" w:lineRule="auto"/>
              <w:rPr>
                <w:rFonts w:ascii="Arial" w:eastAsia="Times New Roman" w:hAnsi="Arial" w:cs="Arial"/>
                <w:color w:val="000000"/>
                <w:sz w:val="18"/>
                <w:szCs w:val="18"/>
                <w:lang w:eastAsia="pt-BR"/>
              </w:rPr>
            </w:pPr>
          </w:p>
        </w:tc>
        <w:tc>
          <w:tcPr>
            <w:tcW w:w="2423" w:type="dxa"/>
            <w:tcBorders>
              <w:top w:val="nil"/>
              <w:left w:val="nil"/>
              <w:bottom w:val="nil"/>
              <w:right w:val="single" w:sz="4" w:space="0" w:color="auto"/>
            </w:tcBorders>
            <w:shd w:val="clear" w:color="000000" w:fill="FFFFFF"/>
            <w:noWrap/>
            <w:vAlign w:val="center"/>
            <w:hideMark/>
          </w:tcPr>
          <w:p w14:paraId="2D33D23A"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w:t>
            </w:r>
          </w:p>
        </w:tc>
        <w:tc>
          <w:tcPr>
            <w:tcW w:w="3390" w:type="dxa"/>
            <w:tcBorders>
              <w:top w:val="nil"/>
              <w:left w:val="nil"/>
              <w:bottom w:val="nil"/>
              <w:right w:val="single" w:sz="4" w:space="0" w:color="auto"/>
            </w:tcBorders>
            <w:shd w:val="clear" w:color="000000" w:fill="FFFFFF"/>
            <w:hideMark/>
          </w:tcPr>
          <w:p w14:paraId="3814CEFE"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b. Obras finalizadas registradas em obras em andamento</w:t>
            </w:r>
          </w:p>
        </w:tc>
        <w:tc>
          <w:tcPr>
            <w:tcW w:w="2545" w:type="dxa"/>
            <w:tcBorders>
              <w:top w:val="nil"/>
              <w:left w:val="nil"/>
              <w:bottom w:val="nil"/>
              <w:right w:val="single" w:sz="8" w:space="0" w:color="auto"/>
            </w:tcBorders>
            <w:shd w:val="clear" w:color="000000" w:fill="FFFFFF"/>
            <w:vAlign w:val="bottom"/>
            <w:hideMark/>
          </w:tcPr>
          <w:p w14:paraId="1155AA89"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Falta de documentação para regularização desses imóveis impedem a atualização no SPIUNET</w:t>
            </w:r>
          </w:p>
        </w:tc>
      </w:tr>
      <w:tr w:rsidR="00E25774" w:rsidRPr="00864A4D" w14:paraId="7E1F58ED" w14:textId="77777777" w:rsidTr="00E25774">
        <w:trPr>
          <w:trHeight w:val="300"/>
        </w:trPr>
        <w:tc>
          <w:tcPr>
            <w:tcW w:w="924" w:type="dxa"/>
            <w:vMerge/>
            <w:tcBorders>
              <w:top w:val="single" w:sz="4" w:space="0" w:color="auto"/>
              <w:left w:val="single" w:sz="4" w:space="0" w:color="auto"/>
              <w:bottom w:val="single" w:sz="4" w:space="0" w:color="000000"/>
              <w:right w:val="single" w:sz="4" w:space="0" w:color="auto"/>
            </w:tcBorders>
            <w:vAlign w:val="center"/>
            <w:hideMark/>
          </w:tcPr>
          <w:p w14:paraId="1869AC23" w14:textId="77777777" w:rsidR="00E25774" w:rsidRPr="00864A4D" w:rsidRDefault="00E25774" w:rsidP="00E25774">
            <w:pPr>
              <w:spacing w:after="0" w:line="240" w:lineRule="auto"/>
              <w:rPr>
                <w:rFonts w:ascii="Arial" w:eastAsia="Times New Roman" w:hAnsi="Arial" w:cs="Arial"/>
                <w:color w:val="000000"/>
                <w:sz w:val="18"/>
                <w:szCs w:val="18"/>
                <w:lang w:eastAsia="pt-BR"/>
              </w:rPr>
            </w:pPr>
          </w:p>
        </w:tc>
        <w:tc>
          <w:tcPr>
            <w:tcW w:w="1480" w:type="dxa"/>
            <w:vMerge/>
            <w:tcBorders>
              <w:top w:val="single" w:sz="4" w:space="0" w:color="auto"/>
              <w:left w:val="single" w:sz="4" w:space="0" w:color="auto"/>
              <w:bottom w:val="single" w:sz="4" w:space="0" w:color="000000"/>
              <w:right w:val="single" w:sz="4" w:space="0" w:color="auto"/>
            </w:tcBorders>
            <w:vAlign w:val="center"/>
            <w:hideMark/>
          </w:tcPr>
          <w:p w14:paraId="28FD69C6" w14:textId="77777777" w:rsidR="00E25774" w:rsidRPr="00864A4D" w:rsidRDefault="00E25774" w:rsidP="00E25774">
            <w:pPr>
              <w:spacing w:after="0" w:line="240" w:lineRule="auto"/>
              <w:rPr>
                <w:rFonts w:ascii="Arial" w:eastAsia="Times New Roman" w:hAnsi="Arial" w:cs="Arial"/>
                <w:color w:val="000000"/>
                <w:sz w:val="18"/>
                <w:szCs w:val="18"/>
                <w:lang w:eastAsia="pt-BR"/>
              </w:rPr>
            </w:pPr>
          </w:p>
        </w:tc>
        <w:tc>
          <w:tcPr>
            <w:tcW w:w="2423" w:type="dxa"/>
            <w:tcBorders>
              <w:top w:val="nil"/>
              <w:left w:val="nil"/>
              <w:bottom w:val="nil"/>
              <w:right w:val="single" w:sz="4" w:space="0" w:color="auto"/>
            </w:tcBorders>
            <w:shd w:val="clear" w:color="000000" w:fill="FFFFFF"/>
            <w:noWrap/>
            <w:vAlign w:val="center"/>
            <w:hideMark/>
          </w:tcPr>
          <w:p w14:paraId="1CCF871B"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w:t>
            </w:r>
          </w:p>
        </w:tc>
        <w:tc>
          <w:tcPr>
            <w:tcW w:w="3390" w:type="dxa"/>
            <w:tcBorders>
              <w:top w:val="nil"/>
              <w:left w:val="nil"/>
              <w:bottom w:val="nil"/>
              <w:right w:val="single" w:sz="4" w:space="0" w:color="auto"/>
            </w:tcBorders>
            <w:shd w:val="clear" w:color="000000" w:fill="FFFFFF"/>
            <w:hideMark/>
          </w:tcPr>
          <w:p w14:paraId="607ED6CC"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c. Existência de saldo na conta Bens Móveis a Classificar não regularizado</w:t>
            </w:r>
          </w:p>
        </w:tc>
        <w:tc>
          <w:tcPr>
            <w:tcW w:w="2545" w:type="dxa"/>
            <w:tcBorders>
              <w:top w:val="nil"/>
              <w:left w:val="nil"/>
              <w:bottom w:val="nil"/>
              <w:right w:val="single" w:sz="8" w:space="0" w:color="auto"/>
            </w:tcBorders>
            <w:shd w:val="clear" w:color="000000" w:fill="FFFFFF"/>
            <w:vAlign w:val="bottom"/>
            <w:hideMark/>
          </w:tcPr>
          <w:p w14:paraId="7D032E97"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Aguarda prestação de contas</w:t>
            </w:r>
          </w:p>
        </w:tc>
      </w:tr>
      <w:tr w:rsidR="00E25774" w:rsidRPr="00864A4D" w14:paraId="2E1153F1" w14:textId="77777777" w:rsidTr="00E25774">
        <w:trPr>
          <w:trHeight w:val="300"/>
        </w:trPr>
        <w:tc>
          <w:tcPr>
            <w:tcW w:w="924" w:type="dxa"/>
            <w:vMerge/>
            <w:tcBorders>
              <w:top w:val="single" w:sz="4" w:space="0" w:color="auto"/>
              <w:left w:val="single" w:sz="4" w:space="0" w:color="auto"/>
              <w:bottom w:val="single" w:sz="4" w:space="0" w:color="000000"/>
              <w:right w:val="single" w:sz="4" w:space="0" w:color="auto"/>
            </w:tcBorders>
            <w:vAlign w:val="center"/>
            <w:hideMark/>
          </w:tcPr>
          <w:p w14:paraId="13A388E4" w14:textId="77777777" w:rsidR="00E25774" w:rsidRPr="00864A4D" w:rsidRDefault="00E25774" w:rsidP="00E25774">
            <w:pPr>
              <w:spacing w:after="0" w:line="240" w:lineRule="auto"/>
              <w:rPr>
                <w:rFonts w:ascii="Arial" w:eastAsia="Times New Roman" w:hAnsi="Arial" w:cs="Arial"/>
                <w:color w:val="000000"/>
                <w:sz w:val="18"/>
                <w:szCs w:val="18"/>
                <w:lang w:eastAsia="pt-BR"/>
              </w:rPr>
            </w:pPr>
          </w:p>
        </w:tc>
        <w:tc>
          <w:tcPr>
            <w:tcW w:w="1480" w:type="dxa"/>
            <w:vMerge/>
            <w:tcBorders>
              <w:top w:val="single" w:sz="4" w:space="0" w:color="auto"/>
              <w:left w:val="single" w:sz="4" w:space="0" w:color="auto"/>
              <w:bottom w:val="single" w:sz="4" w:space="0" w:color="000000"/>
              <w:right w:val="single" w:sz="4" w:space="0" w:color="auto"/>
            </w:tcBorders>
            <w:vAlign w:val="center"/>
            <w:hideMark/>
          </w:tcPr>
          <w:p w14:paraId="03C751FF" w14:textId="77777777" w:rsidR="00E25774" w:rsidRPr="00864A4D" w:rsidRDefault="00E25774" w:rsidP="00E25774">
            <w:pPr>
              <w:spacing w:after="0" w:line="240" w:lineRule="auto"/>
              <w:rPr>
                <w:rFonts w:ascii="Arial" w:eastAsia="Times New Roman" w:hAnsi="Arial" w:cs="Arial"/>
                <w:color w:val="000000"/>
                <w:sz w:val="18"/>
                <w:szCs w:val="18"/>
                <w:lang w:eastAsia="pt-BR"/>
              </w:rPr>
            </w:pPr>
          </w:p>
        </w:tc>
        <w:tc>
          <w:tcPr>
            <w:tcW w:w="2423" w:type="dxa"/>
            <w:tcBorders>
              <w:top w:val="nil"/>
              <w:left w:val="nil"/>
              <w:bottom w:val="nil"/>
              <w:right w:val="single" w:sz="4" w:space="0" w:color="auto"/>
            </w:tcBorders>
            <w:shd w:val="clear" w:color="000000" w:fill="FFFFFF"/>
            <w:noWrap/>
            <w:vAlign w:val="center"/>
            <w:hideMark/>
          </w:tcPr>
          <w:p w14:paraId="10A15BD6"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w:t>
            </w:r>
          </w:p>
        </w:tc>
        <w:tc>
          <w:tcPr>
            <w:tcW w:w="3390" w:type="dxa"/>
            <w:tcBorders>
              <w:top w:val="nil"/>
              <w:left w:val="nil"/>
              <w:bottom w:val="nil"/>
              <w:right w:val="single" w:sz="4" w:space="0" w:color="auto"/>
            </w:tcBorders>
            <w:shd w:val="clear" w:color="000000" w:fill="FFFFFF"/>
            <w:hideMark/>
          </w:tcPr>
          <w:p w14:paraId="194CDD10"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d. Falta/restrição conformidade registro de gestão em UG</w:t>
            </w:r>
          </w:p>
        </w:tc>
        <w:tc>
          <w:tcPr>
            <w:tcW w:w="2545" w:type="dxa"/>
            <w:tcBorders>
              <w:top w:val="nil"/>
              <w:left w:val="nil"/>
              <w:bottom w:val="nil"/>
              <w:right w:val="single" w:sz="8" w:space="0" w:color="auto"/>
            </w:tcBorders>
            <w:shd w:val="clear" w:color="000000" w:fill="FFFFFF"/>
            <w:vAlign w:val="bottom"/>
            <w:hideMark/>
          </w:tcPr>
          <w:p w14:paraId="34C96AC2"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Algumas Ugs tiveram pendências de conformidade de registro de gestão ou por falta de servidor capacitado ou por esquecimento do responsável</w:t>
            </w:r>
          </w:p>
        </w:tc>
      </w:tr>
      <w:tr w:rsidR="00E25774" w:rsidRPr="00864A4D" w14:paraId="74B567C9" w14:textId="77777777" w:rsidTr="00E25774">
        <w:trPr>
          <w:trHeight w:val="300"/>
        </w:trPr>
        <w:tc>
          <w:tcPr>
            <w:tcW w:w="924" w:type="dxa"/>
            <w:vMerge/>
            <w:tcBorders>
              <w:top w:val="single" w:sz="4" w:space="0" w:color="auto"/>
              <w:left w:val="single" w:sz="4" w:space="0" w:color="auto"/>
              <w:bottom w:val="single" w:sz="4" w:space="0" w:color="000000"/>
              <w:right w:val="single" w:sz="4" w:space="0" w:color="auto"/>
            </w:tcBorders>
            <w:vAlign w:val="center"/>
            <w:hideMark/>
          </w:tcPr>
          <w:p w14:paraId="69CE189E" w14:textId="77777777" w:rsidR="00E25774" w:rsidRPr="00864A4D" w:rsidRDefault="00E25774" w:rsidP="00E25774">
            <w:pPr>
              <w:spacing w:after="0" w:line="240" w:lineRule="auto"/>
              <w:rPr>
                <w:rFonts w:ascii="Arial" w:eastAsia="Times New Roman" w:hAnsi="Arial" w:cs="Arial"/>
                <w:color w:val="000000"/>
                <w:sz w:val="18"/>
                <w:szCs w:val="18"/>
                <w:lang w:eastAsia="pt-BR"/>
              </w:rPr>
            </w:pPr>
          </w:p>
        </w:tc>
        <w:tc>
          <w:tcPr>
            <w:tcW w:w="1480" w:type="dxa"/>
            <w:vMerge/>
            <w:tcBorders>
              <w:top w:val="single" w:sz="4" w:space="0" w:color="auto"/>
              <w:left w:val="single" w:sz="4" w:space="0" w:color="auto"/>
              <w:bottom w:val="single" w:sz="4" w:space="0" w:color="000000"/>
              <w:right w:val="single" w:sz="4" w:space="0" w:color="auto"/>
            </w:tcBorders>
            <w:vAlign w:val="center"/>
            <w:hideMark/>
          </w:tcPr>
          <w:p w14:paraId="22935DF6" w14:textId="77777777" w:rsidR="00E25774" w:rsidRPr="00864A4D" w:rsidRDefault="00E25774" w:rsidP="00E25774">
            <w:pPr>
              <w:spacing w:after="0" w:line="240" w:lineRule="auto"/>
              <w:rPr>
                <w:rFonts w:ascii="Arial" w:eastAsia="Times New Roman" w:hAnsi="Arial" w:cs="Arial"/>
                <w:color w:val="000000"/>
                <w:sz w:val="18"/>
                <w:szCs w:val="18"/>
                <w:lang w:eastAsia="pt-BR"/>
              </w:rPr>
            </w:pPr>
          </w:p>
        </w:tc>
        <w:tc>
          <w:tcPr>
            <w:tcW w:w="2423" w:type="dxa"/>
            <w:tcBorders>
              <w:top w:val="nil"/>
              <w:left w:val="nil"/>
              <w:bottom w:val="nil"/>
              <w:right w:val="single" w:sz="4" w:space="0" w:color="auto"/>
            </w:tcBorders>
            <w:shd w:val="clear" w:color="000000" w:fill="FFFFFF"/>
            <w:noWrap/>
            <w:vAlign w:val="center"/>
            <w:hideMark/>
          </w:tcPr>
          <w:p w14:paraId="0A8863D0"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w:t>
            </w:r>
          </w:p>
        </w:tc>
        <w:tc>
          <w:tcPr>
            <w:tcW w:w="3390" w:type="dxa"/>
            <w:tcBorders>
              <w:top w:val="nil"/>
              <w:left w:val="nil"/>
              <w:bottom w:val="nil"/>
              <w:right w:val="single" w:sz="4" w:space="0" w:color="auto"/>
            </w:tcBorders>
            <w:shd w:val="clear" w:color="000000" w:fill="FFFFFF"/>
            <w:hideMark/>
          </w:tcPr>
          <w:p w14:paraId="2D69D3F1"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e. Falta de atualização monetária nos créditos a receber</w:t>
            </w:r>
          </w:p>
        </w:tc>
        <w:tc>
          <w:tcPr>
            <w:tcW w:w="2545" w:type="dxa"/>
            <w:tcBorders>
              <w:top w:val="nil"/>
              <w:left w:val="nil"/>
              <w:bottom w:val="nil"/>
              <w:right w:val="single" w:sz="8" w:space="0" w:color="auto"/>
            </w:tcBorders>
            <w:shd w:val="clear" w:color="000000" w:fill="FFFFFF"/>
            <w:vAlign w:val="bottom"/>
            <w:hideMark/>
          </w:tcPr>
          <w:p w14:paraId="4FF492ED"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Necessita de avaliação e atualização</w:t>
            </w:r>
          </w:p>
        </w:tc>
      </w:tr>
      <w:tr w:rsidR="00E25774" w:rsidRPr="00864A4D" w14:paraId="42CFFE94" w14:textId="77777777" w:rsidTr="00E25774">
        <w:trPr>
          <w:trHeight w:val="300"/>
        </w:trPr>
        <w:tc>
          <w:tcPr>
            <w:tcW w:w="924" w:type="dxa"/>
            <w:vMerge/>
            <w:tcBorders>
              <w:top w:val="single" w:sz="4" w:space="0" w:color="auto"/>
              <w:left w:val="single" w:sz="4" w:space="0" w:color="auto"/>
              <w:bottom w:val="single" w:sz="4" w:space="0" w:color="000000"/>
              <w:right w:val="single" w:sz="4" w:space="0" w:color="auto"/>
            </w:tcBorders>
            <w:vAlign w:val="center"/>
            <w:hideMark/>
          </w:tcPr>
          <w:p w14:paraId="6E5B741E" w14:textId="77777777" w:rsidR="00E25774" w:rsidRPr="00864A4D" w:rsidRDefault="00E25774" w:rsidP="00E25774">
            <w:pPr>
              <w:spacing w:after="0" w:line="240" w:lineRule="auto"/>
              <w:rPr>
                <w:rFonts w:ascii="Arial" w:eastAsia="Times New Roman" w:hAnsi="Arial" w:cs="Arial"/>
                <w:color w:val="000000"/>
                <w:sz w:val="18"/>
                <w:szCs w:val="18"/>
                <w:lang w:eastAsia="pt-BR"/>
              </w:rPr>
            </w:pPr>
          </w:p>
        </w:tc>
        <w:tc>
          <w:tcPr>
            <w:tcW w:w="1480" w:type="dxa"/>
            <w:vMerge/>
            <w:tcBorders>
              <w:top w:val="single" w:sz="4" w:space="0" w:color="auto"/>
              <w:left w:val="single" w:sz="4" w:space="0" w:color="auto"/>
              <w:bottom w:val="single" w:sz="4" w:space="0" w:color="000000"/>
              <w:right w:val="single" w:sz="4" w:space="0" w:color="auto"/>
            </w:tcBorders>
            <w:vAlign w:val="center"/>
            <w:hideMark/>
          </w:tcPr>
          <w:p w14:paraId="45828488" w14:textId="77777777" w:rsidR="00E25774" w:rsidRPr="00864A4D" w:rsidRDefault="00E25774" w:rsidP="00E25774">
            <w:pPr>
              <w:spacing w:after="0" w:line="240" w:lineRule="auto"/>
              <w:rPr>
                <w:rFonts w:ascii="Arial" w:eastAsia="Times New Roman" w:hAnsi="Arial" w:cs="Arial"/>
                <w:color w:val="000000"/>
                <w:sz w:val="18"/>
                <w:szCs w:val="18"/>
                <w:lang w:eastAsia="pt-BR"/>
              </w:rPr>
            </w:pPr>
          </w:p>
        </w:tc>
        <w:tc>
          <w:tcPr>
            <w:tcW w:w="2423" w:type="dxa"/>
            <w:tcBorders>
              <w:top w:val="nil"/>
              <w:left w:val="nil"/>
              <w:bottom w:val="nil"/>
              <w:right w:val="single" w:sz="4" w:space="0" w:color="auto"/>
            </w:tcBorders>
            <w:shd w:val="clear" w:color="000000" w:fill="FFFFFF"/>
            <w:noWrap/>
            <w:vAlign w:val="center"/>
            <w:hideMark/>
          </w:tcPr>
          <w:p w14:paraId="3B2322F5"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w:t>
            </w:r>
          </w:p>
        </w:tc>
        <w:tc>
          <w:tcPr>
            <w:tcW w:w="3390" w:type="dxa"/>
            <w:tcBorders>
              <w:top w:val="nil"/>
              <w:left w:val="nil"/>
              <w:bottom w:val="nil"/>
              <w:right w:val="single" w:sz="4" w:space="0" w:color="auto"/>
            </w:tcBorders>
            <w:shd w:val="clear" w:color="000000" w:fill="FFFFFF"/>
            <w:hideMark/>
          </w:tcPr>
          <w:p w14:paraId="4E00EAC4"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f. UG 158338 sem contador responsável</w:t>
            </w:r>
          </w:p>
        </w:tc>
        <w:tc>
          <w:tcPr>
            <w:tcW w:w="2545" w:type="dxa"/>
            <w:tcBorders>
              <w:top w:val="nil"/>
              <w:left w:val="nil"/>
              <w:bottom w:val="nil"/>
              <w:right w:val="single" w:sz="8" w:space="0" w:color="auto"/>
            </w:tcBorders>
            <w:shd w:val="clear" w:color="000000" w:fill="FFFFFF"/>
            <w:vAlign w:val="bottom"/>
            <w:hideMark/>
          </w:tcPr>
          <w:p w14:paraId="143B5246"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xml:space="preserve">A UG 158338 não possui contador responsável por falta de servidor </w:t>
            </w:r>
          </w:p>
        </w:tc>
      </w:tr>
      <w:tr w:rsidR="00E25774" w:rsidRPr="00864A4D" w14:paraId="777FD078" w14:textId="77777777" w:rsidTr="00E25774">
        <w:trPr>
          <w:trHeight w:val="300"/>
        </w:trPr>
        <w:tc>
          <w:tcPr>
            <w:tcW w:w="924" w:type="dxa"/>
            <w:vMerge/>
            <w:tcBorders>
              <w:top w:val="single" w:sz="4" w:space="0" w:color="auto"/>
              <w:left w:val="single" w:sz="4" w:space="0" w:color="auto"/>
              <w:bottom w:val="single" w:sz="4" w:space="0" w:color="000000"/>
              <w:right w:val="single" w:sz="4" w:space="0" w:color="auto"/>
            </w:tcBorders>
            <w:vAlign w:val="center"/>
            <w:hideMark/>
          </w:tcPr>
          <w:p w14:paraId="4066419E" w14:textId="77777777" w:rsidR="00E25774" w:rsidRPr="00864A4D" w:rsidRDefault="00E25774" w:rsidP="00E25774">
            <w:pPr>
              <w:spacing w:after="0" w:line="240" w:lineRule="auto"/>
              <w:rPr>
                <w:rFonts w:ascii="Arial" w:eastAsia="Times New Roman" w:hAnsi="Arial" w:cs="Arial"/>
                <w:color w:val="000000"/>
                <w:sz w:val="18"/>
                <w:szCs w:val="18"/>
                <w:lang w:eastAsia="pt-BR"/>
              </w:rPr>
            </w:pPr>
          </w:p>
        </w:tc>
        <w:tc>
          <w:tcPr>
            <w:tcW w:w="1480" w:type="dxa"/>
            <w:vMerge/>
            <w:tcBorders>
              <w:top w:val="single" w:sz="4" w:space="0" w:color="auto"/>
              <w:left w:val="single" w:sz="4" w:space="0" w:color="auto"/>
              <w:bottom w:val="single" w:sz="4" w:space="0" w:color="000000"/>
              <w:right w:val="single" w:sz="4" w:space="0" w:color="auto"/>
            </w:tcBorders>
            <w:vAlign w:val="center"/>
            <w:hideMark/>
          </w:tcPr>
          <w:p w14:paraId="2DF019AD" w14:textId="77777777" w:rsidR="00E25774" w:rsidRPr="00864A4D" w:rsidRDefault="00E25774" w:rsidP="00E25774">
            <w:pPr>
              <w:spacing w:after="0" w:line="240" w:lineRule="auto"/>
              <w:rPr>
                <w:rFonts w:ascii="Arial" w:eastAsia="Times New Roman" w:hAnsi="Arial" w:cs="Arial"/>
                <w:color w:val="000000"/>
                <w:sz w:val="18"/>
                <w:szCs w:val="18"/>
                <w:lang w:eastAsia="pt-BR"/>
              </w:rPr>
            </w:pPr>
          </w:p>
        </w:tc>
        <w:tc>
          <w:tcPr>
            <w:tcW w:w="2423" w:type="dxa"/>
            <w:tcBorders>
              <w:top w:val="nil"/>
              <w:left w:val="nil"/>
              <w:bottom w:val="nil"/>
              <w:right w:val="single" w:sz="4" w:space="0" w:color="auto"/>
            </w:tcBorders>
            <w:shd w:val="clear" w:color="000000" w:fill="FFFFFF"/>
            <w:noWrap/>
            <w:vAlign w:val="center"/>
            <w:hideMark/>
          </w:tcPr>
          <w:p w14:paraId="6F15BC10"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w:t>
            </w:r>
          </w:p>
        </w:tc>
        <w:tc>
          <w:tcPr>
            <w:tcW w:w="3390" w:type="dxa"/>
            <w:tcBorders>
              <w:top w:val="nil"/>
              <w:left w:val="nil"/>
              <w:bottom w:val="nil"/>
              <w:right w:val="single" w:sz="4" w:space="0" w:color="auto"/>
            </w:tcBorders>
            <w:shd w:val="clear" w:color="000000" w:fill="FFFFFF"/>
            <w:noWrap/>
            <w:hideMark/>
          </w:tcPr>
          <w:p w14:paraId="2FDCB730"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g. Não atendimento ao princípio da anualidade do orçamento</w:t>
            </w:r>
          </w:p>
        </w:tc>
        <w:tc>
          <w:tcPr>
            <w:tcW w:w="2545" w:type="dxa"/>
            <w:tcBorders>
              <w:top w:val="nil"/>
              <w:left w:val="nil"/>
              <w:bottom w:val="nil"/>
              <w:right w:val="single" w:sz="8" w:space="0" w:color="auto"/>
            </w:tcBorders>
            <w:shd w:val="clear" w:color="000000" w:fill="FFFFFF"/>
            <w:hideMark/>
          </w:tcPr>
          <w:p w14:paraId="416C6C34"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Algumas Ugs utilizaram Restos a pagar de anos anteriores para cobrir despesas referentes ao ano posterior sem justificativa.</w:t>
            </w:r>
          </w:p>
        </w:tc>
      </w:tr>
      <w:tr w:rsidR="00E25774" w:rsidRPr="00864A4D" w14:paraId="26AB9A74" w14:textId="77777777" w:rsidTr="00E25774">
        <w:trPr>
          <w:trHeight w:val="315"/>
        </w:trPr>
        <w:tc>
          <w:tcPr>
            <w:tcW w:w="924" w:type="dxa"/>
            <w:vMerge/>
            <w:tcBorders>
              <w:top w:val="single" w:sz="4" w:space="0" w:color="auto"/>
              <w:left w:val="single" w:sz="4" w:space="0" w:color="auto"/>
              <w:bottom w:val="single" w:sz="4" w:space="0" w:color="000000"/>
              <w:right w:val="single" w:sz="4" w:space="0" w:color="auto"/>
            </w:tcBorders>
            <w:vAlign w:val="center"/>
            <w:hideMark/>
          </w:tcPr>
          <w:p w14:paraId="7D6D73AA" w14:textId="77777777" w:rsidR="00E25774" w:rsidRPr="00864A4D" w:rsidRDefault="00E25774" w:rsidP="00E25774">
            <w:pPr>
              <w:spacing w:after="0" w:line="240" w:lineRule="auto"/>
              <w:rPr>
                <w:rFonts w:ascii="Arial" w:eastAsia="Times New Roman" w:hAnsi="Arial" w:cs="Arial"/>
                <w:color w:val="000000"/>
                <w:sz w:val="18"/>
                <w:szCs w:val="18"/>
                <w:lang w:eastAsia="pt-BR"/>
              </w:rPr>
            </w:pPr>
          </w:p>
        </w:tc>
        <w:tc>
          <w:tcPr>
            <w:tcW w:w="1480" w:type="dxa"/>
            <w:vMerge/>
            <w:tcBorders>
              <w:top w:val="single" w:sz="4" w:space="0" w:color="auto"/>
              <w:left w:val="single" w:sz="4" w:space="0" w:color="auto"/>
              <w:bottom w:val="single" w:sz="4" w:space="0" w:color="000000"/>
              <w:right w:val="single" w:sz="4" w:space="0" w:color="auto"/>
            </w:tcBorders>
            <w:vAlign w:val="center"/>
            <w:hideMark/>
          </w:tcPr>
          <w:p w14:paraId="6AFB4C7F" w14:textId="77777777" w:rsidR="00E25774" w:rsidRPr="00864A4D" w:rsidRDefault="00E25774" w:rsidP="00E25774">
            <w:pPr>
              <w:spacing w:after="0" w:line="240" w:lineRule="auto"/>
              <w:rPr>
                <w:rFonts w:ascii="Arial" w:eastAsia="Times New Roman" w:hAnsi="Arial" w:cs="Arial"/>
                <w:color w:val="000000"/>
                <w:sz w:val="18"/>
                <w:szCs w:val="18"/>
                <w:lang w:eastAsia="pt-BR"/>
              </w:rPr>
            </w:pPr>
          </w:p>
        </w:tc>
        <w:tc>
          <w:tcPr>
            <w:tcW w:w="2423" w:type="dxa"/>
            <w:tcBorders>
              <w:top w:val="nil"/>
              <w:left w:val="nil"/>
              <w:bottom w:val="single" w:sz="4" w:space="0" w:color="auto"/>
              <w:right w:val="single" w:sz="4" w:space="0" w:color="auto"/>
            </w:tcBorders>
            <w:shd w:val="clear" w:color="000000" w:fill="FFFFFF"/>
            <w:noWrap/>
            <w:vAlign w:val="center"/>
            <w:hideMark/>
          </w:tcPr>
          <w:p w14:paraId="45B29B33" w14:textId="77777777" w:rsidR="00E25774" w:rsidRPr="00864A4D" w:rsidRDefault="00E25774" w:rsidP="00E25774">
            <w:pPr>
              <w:spacing w:after="0" w:line="240" w:lineRule="auto"/>
              <w:jc w:val="center"/>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 </w:t>
            </w:r>
          </w:p>
        </w:tc>
        <w:tc>
          <w:tcPr>
            <w:tcW w:w="3390" w:type="dxa"/>
            <w:tcBorders>
              <w:top w:val="nil"/>
              <w:left w:val="nil"/>
              <w:bottom w:val="single" w:sz="4" w:space="0" w:color="auto"/>
              <w:right w:val="single" w:sz="4" w:space="0" w:color="auto"/>
            </w:tcBorders>
            <w:shd w:val="clear" w:color="000000" w:fill="FFFFFF"/>
            <w:noWrap/>
            <w:vAlign w:val="bottom"/>
            <w:hideMark/>
          </w:tcPr>
          <w:p w14:paraId="6FF8BF21"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h. Inscrição de Restos a Pagar</w:t>
            </w:r>
          </w:p>
        </w:tc>
        <w:tc>
          <w:tcPr>
            <w:tcW w:w="2545" w:type="dxa"/>
            <w:tcBorders>
              <w:top w:val="nil"/>
              <w:left w:val="nil"/>
              <w:bottom w:val="single" w:sz="8" w:space="0" w:color="auto"/>
              <w:right w:val="single" w:sz="8" w:space="0" w:color="auto"/>
            </w:tcBorders>
            <w:shd w:val="clear" w:color="000000" w:fill="FFFFFF"/>
            <w:vAlign w:val="bottom"/>
            <w:hideMark/>
          </w:tcPr>
          <w:p w14:paraId="34C93965" w14:textId="77777777" w:rsidR="00E25774" w:rsidRPr="00864A4D" w:rsidRDefault="00E25774" w:rsidP="00E25774">
            <w:pPr>
              <w:spacing w:after="0" w:line="240" w:lineRule="auto"/>
              <w:rPr>
                <w:rFonts w:ascii="Arial" w:eastAsia="Times New Roman" w:hAnsi="Arial" w:cs="Arial"/>
                <w:color w:val="000000"/>
                <w:sz w:val="18"/>
                <w:szCs w:val="18"/>
                <w:lang w:eastAsia="pt-BR"/>
              </w:rPr>
            </w:pPr>
            <w:r w:rsidRPr="00864A4D">
              <w:rPr>
                <w:rFonts w:ascii="Arial" w:eastAsia="Times New Roman" w:hAnsi="Arial" w:cs="Arial"/>
                <w:color w:val="000000"/>
                <w:sz w:val="18"/>
                <w:szCs w:val="18"/>
                <w:lang w:eastAsia="pt-BR"/>
              </w:rPr>
              <w:t>Com base no  Decreto 10.579 foram inscritos RP de 2020 para cobrir despesas de 2021.</w:t>
            </w:r>
          </w:p>
        </w:tc>
      </w:tr>
    </w:tbl>
    <w:p w14:paraId="7A2C7EFE" w14:textId="77777777" w:rsidR="00E25774" w:rsidRPr="002F4601" w:rsidRDefault="00E25774" w:rsidP="001E6278">
      <w:pPr>
        <w:pStyle w:val="PargrafodaLista"/>
        <w:ind w:left="0"/>
        <w:jc w:val="both"/>
        <w:rPr>
          <w:rFonts w:ascii="Arial" w:hAnsi="Arial" w:cs="Arial"/>
          <w:sz w:val="18"/>
          <w:szCs w:val="20"/>
        </w:rPr>
      </w:pPr>
    </w:p>
    <w:p w14:paraId="2188866F" w14:textId="77777777" w:rsidR="001E6278" w:rsidRPr="002F4601" w:rsidRDefault="001E6278" w:rsidP="001E6278">
      <w:pPr>
        <w:pStyle w:val="PargrafodaLista"/>
        <w:jc w:val="both"/>
        <w:rPr>
          <w:rFonts w:ascii="Arial" w:hAnsi="Arial" w:cs="Arial"/>
          <w:sz w:val="20"/>
          <w:szCs w:val="20"/>
        </w:rPr>
      </w:pPr>
    </w:p>
    <w:p w14:paraId="0D9A0680" w14:textId="2750E341" w:rsidR="001E6278" w:rsidRPr="002F4601" w:rsidRDefault="00A34240" w:rsidP="001E6278">
      <w:pPr>
        <w:jc w:val="both"/>
        <w:rPr>
          <w:rFonts w:ascii="Arial" w:hAnsi="Arial" w:cs="Arial"/>
          <w:b/>
          <w:sz w:val="20"/>
          <w:szCs w:val="20"/>
        </w:rPr>
      </w:pPr>
      <w:r>
        <w:rPr>
          <w:rFonts w:ascii="Arial" w:hAnsi="Arial" w:cs="Arial"/>
          <w:b/>
          <w:sz w:val="20"/>
          <w:szCs w:val="20"/>
        </w:rPr>
        <w:t>4</w:t>
      </w:r>
      <w:r w:rsidR="001E6278" w:rsidRPr="002F4601">
        <w:rPr>
          <w:rFonts w:ascii="Arial" w:hAnsi="Arial" w:cs="Arial"/>
          <w:b/>
          <w:sz w:val="20"/>
          <w:szCs w:val="20"/>
        </w:rPr>
        <w:t>. Base de Preparação das Demonstrações e das Práticas Contábeis</w:t>
      </w:r>
    </w:p>
    <w:p w14:paraId="68F81C7D" w14:textId="77777777" w:rsidR="001E6278" w:rsidRPr="002F4601" w:rsidRDefault="001E6278" w:rsidP="001E6278">
      <w:pPr>
        <w:ind w:firstLine="709"/>
        <w:jc w:val="both"/>
        <w:rPr>
          <w:rFonts w:ascii="Arial" w:hAnsi="Arial" w:cs="Arial"/>
          <w:sz w:val="20"/>
          <w:szCs w:val="20"/>
        </w:rPr>
      </w:pPr>
      <w:r w:rsidRPr="002F4601">
        <w:rPr>
          <w:rFonts w:ascii="Arial" w:hAnsi="Arial" w:cs="Arial"/>
          <w:sz w:val="20"/>
          <w:szCs w:val="20"/>
        </w:rPr>
        <w:t>As Demonstrações Contábeis do IFSul são elaboradas em consonância com os dispositivos da Lei nº 4.320/1964, do Decreto-Lei nº 200/1967, do Decreto nº 93.872/1986, da Lei nº 10.180/2001 e da Lei Complementar nº 101/2000. Abrangem, também, as Normas Brasileiras de Contabilidade Aplicadas ao Setor Público (NBCASP) do Conselho Federal de Contabilidade (CFC), o Manual de Contabilidade Aplicada ao Setor Público (MCASP) e o Manual SIAFI.</w:t>
      </w:r>
    </w:p>
    <w:p w14:paraId="1169C5E6" w14:textId="77777777" w:rsidR="001E6278" w:rsidRPr="002F4601" w:rsidRDefault="001E6278" w:rsidP="001E6278">
      <w:pPr>
        <w:jc w:val="both"/>
        <w:rPr>
          <w:rFonts w:ascii="Arial" w:hAnsi="Arial" w:cs="Arial"/>
          <w:sz w:val="20"/>
          <w:szCs w:val="20"/>
        </w:rPr>
      </w:pPr>
      <w:r w:rsidRPr="002F4601">
        <w:rPr>
          <w:rFonts w:ascii="Arial" w:hAnsi="Arial" w:cs="Arial"/>
          <w:sz w:val="20"/>
          <w:szCs w:val="20"/>
        </w:rPr>
        <w:tab/>
        <w:t>As Demonstrações Contábeis consolidam as informações de todas as unidades gestoras vinculadas ao Instituto e são elaboradas a partir das informações constantes no Sistema Integrado de Administração Financeira do Governo Federal (SIAFI), sendo compostas por:</w:t>
      </w:r>
    </w:p>
    <w:p w14:paraId="21D9BDE8" w14:textId="77777777" w:rsidR="001E6278" w:rsidRPr="002F4601" w:rsidRDefault="001E6278" w:rsidP="001E6278">
      <w:pPr>
        <w:spacing w:after="0"/>
        <w:ind w:left="709"/>
        <w:jc w:val="both"/>
        <w:rPr>
          <w:rFonts w:ascii="Arial" w:hAnsi="Arial" w:cs="Arial"/>
          <w:sz w:val="20"/>
          <w:szCs w:val="20"/>
        </w:rPr>
      </w:pPr>
      <w:r w:rsidRPr="002F4601">
        <w:rPr>
          <w:rFonts w:ascii="Arial" w:hAnsi="Arial" w:cs="Arial"/>
          <w:sz w:val="20"/>
          <w:szCs w:val="20"/>
        </w:rPr>
        <w:t>I. Balanço Patrimonial (BP);</w:t>
      </w:r>
    </w:p>
    <w:p w14:paraId="39572D58" w14:textId="77777777" w:rsidR="001E6278" w:rsidRPr="002F4601" w:rsidRDefault="001E6278" w:rsidP="001E6278">
      <w:pPr>
        <w:spacing w:after="0"/>
        <w:ind w:left="709"/>
        <w:jc w:val="both"/>
        <w:rPr>
          <w:rFonts w:ascii="Arial" w:hAnsi="Arial" w:cs="Arial"/>
          <w:sz w:val="20"/>
          <w:szCs w:val="20"/>
        </w:rPr>
      </w:pPr>
      <w:r w:rsidRPr="002F4601">
        <w:rPr>
          <w:rFonts w:ascii="Arial" w:hAnsi="Arial" w:cs="Arial"/>
          <w:sz w:val="20"/>
          <w:szCs w:val="20"/>
        </w:rPr>
        <w:t>II. Demonstração das Variações Patrimoniais (DVP);</w:t>
      </w:r>
    </w:p>
    <w:p w14:paraId="60736E6C" w14:textId="77777777" w:rsidR="001E6278" w:rsidRPr="002F4601" w:rsidRDefault="001E6278" w:rsidP="001E6278">
      <w:pPr>
        <w:spacing w:after="0"/>
        <w:ind w:left="709"/>
        <w:jc w:val="both"/>
        <w:rPr>
          <w:rFonts w:ascii="Arial" w:hAnsi="Arial" w:cs="Arial"/>
          <w:sz w:val="20"/>
          <w:szCs w:val="20"/>
        </w:rPr>
      </w:pPr>
      <w:r w:rsidRPr="002F4601">
        <w:rPr>
          <w:rFonts w:ascii="Arial" w:hAnsi="Arial" w:cs="Arial"/>
          <w:sz w:val="20"/>
          <w:szCs w:val="20"/>
        </w:rPr>
        <w:t>III. Balanço Orçamentário (BO);</w:t>
      </w:r>
    </w:p>
    <w:p w14:paraId="475FFCD3" w14:textId="77777777" w:rsidR="001E6278" w:rsidRPr="002F4601" w:rsidRDefault="001E6278" w:rsidP="001E6278">
      <w:pPr>
        <w:spacing w:after="0"/>
        <w:ind w:left="709"/>
        <w:jc w:val="both"/>
        <w:rPr>
          <w:rFonts w:ascii="Arial" w:hAnsi="Arial" w:cs="Arial"/>
          <w:sz w:val="20"/>
          <w:szCs w:val="20"/>
        </w:rPr>
      </w:pPr>
      <w:r w:rsidRPr="002F4601">
        <w:rPr>
          <w:rFonts w:ascii="Arial" w:hAnsi="Arial" w:cs="Arial"/>
          <w:sz w:val="20"/>
          <w:szCs w:val="20"/>
        </w:rPr>
        <w:t>IV. Balanço Financeiro (BF); e</w:t>
      </w:r>
    </w:p>
    <w:p w14:paraId="48731174" w14:textId="47AF90F4" w:rsidR="001E6278" w:rsidRDefault="001E6278" w:rsidP="001E6278">
      <w:pPr>
        <w:spacing w:after="0"/>
        <w:ind w:left="709"/>
        <w:jc w:val="both"/>
        <w:rPr>
          <w:rFonts w:ascii="Arial" w:hAnsi="Arial" w:cs="Arial"/>
          <w:sz w:val="20"/>
          <w:szCs w:val="20"/>
        </w:rPr>
      </w:pPr>
      <w:r w:rsidRPr="002F4601">
        <w:rPr>
          <w:rFonts w:ascii="Arial" w:hAnsi="Arial" w:cs="Arial"/>
          <w:sz w:val="20"/>
          <w:szCs w:val="20"/>
        </w:rPr>
        <w:t>V. Demonstração dos Fluxos de Caixa (DFC).</w:t>
      </w:r>
    </w:p>
    <w:p w14:paraId="3558AFEA" w14:textId="26618498" w:rsidR="00C1220B" w:rsidRDefault="00C1220B" w:rsidP="001E6278">
      <w:pPr>
        <w:spacing w:after="0"/>
        <w:ind w:left="709"/>
        <w:jc w:val="both"/>
        <w:rPr>
          <w:rFonts w:ascii="Arial" w:hAnsi="Arial" w:cs="Arial"/>
          <w:sz w:val="20"/>
          <w:szCs w:val="20"/>
        </w:rPr>
      </w:pPr>
    </w:p>
    <w:p w14:paraId="062873DE" w14:textId="758174CD" w:rsidR="00C1220B" w:rsidRDefault="00C1220B" w:rsidP="00E25774">
      <w:pPr>
        <w:spacing w:after="0"/>
        <w:jc w:val="both"/>
        <w:rPr>
          <w:rFonts w:ascii="Arial" w:hAnsi="Arial" w:cs="Arial"/>
          <w:sz w:val="20"/>
          <w:szCs w:val="20"/>
        </w:rPr>
      </w:pPr>
    </w:p>
    <w:p w14:paraId="7F849535" w14:textId="77777777" w:rsidR="00A97A9F" w:rsidRDefault="00A97A9F" w:rsidP="00A34240">
      <w:pPr>
        <w:jc w:val="both"/>
        <w:rPr>
          <w:rFonts w:ascii="Arial" w:hAnsi="Arial" w:cs="Arial"/>
          <w:b/>
          <w:sz w:val="20"/>
          <w:szCs w:val="20"/>
        </w:rPr>
      </w:pPr>
    </w:p>
    <w:p w14:paraId="37EDA5D5" w14:textId="77777777" w:rsidR="00A97A9F" w:rsidRDefault="00A97A9F" w:rsidP="00A34240">
      <w:pPr>
        <w:jc w:val="both"/>
        <w:rPr>
          <w:rFonts w:ascii="Arial" w:hAnsi="Arial" w:cs="Arial"/>
          <w:b/>
          <w:sz w:val="20"/>
          <w:szCs w:val="20"/>
        </w:rPr>
      </w:pPr>
    </w:p>
    <w:p w14:paraId="163DBCAF" w14:textId="77777777" w:rsidR="00A97A9F" w:rsidRDefault="00A97A9F" w:rsidP="00A34240">
      <w:pPr>
        <w:jc w:val="both"/>
        <w:rPr>
          <w:rFonts w:ascii="Arial" w:hAnsi="Arial" w:cs="Arial"/>
          <w:b/>
          <w:sz w:val="20"/>
          <w:szCs w:val="20"/>
        </w:rPr>
      </w:pPr>
    </w:p>
    <w:p w14:paraId="0EB68D1D" w14:textId="77777777" w:rsidR="00A97A9F" w:rsidRDefault="00A97A9F" w:rsidP="00A34240">
      <w:pPr>
        <w:jc w:val="both"/>
        <w:rPr>
          <w:rFonts w:ascii="Arial" w:hAnsi="Arial" w:cs="Arial"/>
          <w:b/>
          <w:sz w:val="20"/>
          <w:szCs w:val="20"/>
        </w:rPr>
      </w:pPr>
    </w:p>
    <w:p w14:paraId="7D35441D" w14:textId="77777777" w:rsidR="00A97A9F" w:rsidRDefault="00A97A9F" w:rsidP="00A34240">
      <w:pPr>
        <w:jc w:val="both"/>
        <w:rPr>
          <w:rFonts w:ascii="Arial" w:hAnsi="Arial" w:cs="Arial"/>
          <w:b/>
          <w:sz w:val="20"/>
          <w:szCs w:val="20"/>
        </w:rPr>
      </w:pPr>
    </w:p>
    <w:p w14:paraId="610B264D" w14:textId="77777777" w:rsidR="00A97A9F" w:rsidRDefault="00A97A9F" w:rsidP="00A34240">
      <w:pPr>
        <w:jc w:val="both"/>
        <w:rPr>
          <w:rFonts w:ascii="Arial" w:hAnsi="Arial" w:cs="Arial"/>
          <w:b/>
          <w:sz w:val="20"/>
          <w:szCs w:val="20"/>
        </w:rPr>
      </w:pPr>
    </w:p>
    <w:p w14:paraId="599CBDD1" w14:textId="77777777" w:rsidR="00A97A9F" w:rsidRDefault="00A97A9F" w:rsidP="00A34240">
      <w:pPr>
        <w:jc w:val="both"/>
        <w:rPr>
          <w:rFonts w:ascii="Arial" w:hAnsi="Arial" w:cs="Arial"/>
          <w:b/>
          <w:sz w:val="20"/>
          <w:szCs w:val="20"/>
        </w:rPr>
      </w:pPr>
    </w:p>
    <w:p w14:paraId="2313C821" w14:textId="77777777" w:rsidR="00A97A9F" w:rsidRDefault="00A97A9F" w:rsidP="00A34240">
      <w:pPr>
        <w:jc w:val="both"/>
        <w:rPr>
          <w:rFonts w:ascii="Arial" w:hAnsi="Arial" w:cs="Arial"/>
          <w:b/>
          <w:sz w:val="20"/>
          <w:szCs w:val="20"/>
        </w:rPr>
      </w:pPr>
    </w:p>
    <w:p w14:paraId="70ECE995" w14:textId="77777777" w:rsidR="00A97A9F" w:rsidRDefault="00A97A9F" w:rsidP="00A34240">
      <w:pPr>
        <w:jc w:val="both"/>
        <w:rPr>
          <w:rFonts w:ascii="Arial" w:hAnsi="Arial" w:cs="Arial"/>
          <w:b/>
          <w:sz w:val="20"/>
          <w:szCs w:val="20"/>
        </w:rPr>
      </w:pPr>
    </w:p>
    <w:p w14:paraId="1DB14C2A" w14:textId="77777777" w:rsidR="00A97A9F" w:rsidRDefault="00A97A9F" w:rsidP="00A34240">
      <w:pPr>
        <w:jc w:val="both"/>
        <w:rPr>
          <w:rFonts w:ascii="Arial" w:hAnsi="Arial" w:cs="Arial"/>
          <w:b/>
          <w:sz w:val="20"/>
          <w:szCs w:val="20"/>
        </w:rPr>
      </w:pPr>
    </w:p>
    <w:p w14:paraId="2D923EC5" w14:textId="77777777" w:rsidR="00A97A9F" w:rsidRDefault="00A97A9F" w:rsidP="00A34240">
      <w:pPr>
        <w:jc w:val="both"/>
        <w:rPr>
          <w:rFonts w:ascii="Arial" w:hAnsi="Arial" w:cs="Arial"/>
          <w:b/>
          <w:sz w:val="20"/>
          <w:szCs w:val="20"/>
        </w:rPr>
      </w:pPr>
    </w:p>
    <w:p w14:paraId="437BCC3D" w14:textId="77777777" w:rsidR="00A97A9F" w:rsidRDefault="00A97A9F" w:rsidP="00A34240">
      <w:pPr>
        <w:jc w:val="both"/>
        <w:rPr>
          <w:rFonts w:ascii="Arial" w:hAnsi="Arial" w:cs="Arial"/>
          <w:b/>
          <w:sz w:val="20"/>
          <w:szCs w:val="20"/>
        </w:rPr>
      </w:pPr>
    </w:p>
    <w:p w14:paraId="4DFD079C" w14:textId="77777777" w:rsidR="00A97A9F" w:rsidRDefault="00A97A9F" w:rsidP="00A34240">
      <w:pPr>
        <w:jc w:val="both"/>
        <w:rPr>
          <w:rFonts w:ascii="Arial" w:hAnsi="Arial" w:cs="Arial"/>
          <w:b/>
          <w:sz w:val="20"/>
          <w:szCs w:val="20"/>
        </w:rPr>
      </w:pPr>
    </w:p>
    <w:p w14:paraId="18E39979" w14:textId="77777777" w:rsidR="00A97A9F" w:rsidRDefault="00A97A9F" w:rsidP="00A34240">
      <w:pPr>
        <w:jc w:val="both"/>
        <w:rPr>
          <w:rFonts w:ascii="Arial" w:hAnsi="Arial" w:cs="Arial"/>
          <w:b/>
          <w:sz w:val="20"/>
          <w:szCs w:val="20"/>
        </w:rPr>
      </w:pPr>
    </w:p>
    <w:p w14:paraId="4617CDA5" w14:textId="77777777" w:rsidR="00A97A9F" w:rsidRDefault="00A97A9F" w:rsidP="00A34240">
      <w:pPr>
        <w:jc w:val="both"/>
        <w:rPr>
          <w:rFonts w:ascii="Arial" w:hAnsi="Arial" w:cs="Arial"/>
          <w:b/>
          <w:sz w:val="20"/>
          <w:szCs w:val="20"/>
        </w:rPr>
      </w:pPr>
    </w:p>
    <w:p w14:paraId="1C6986C6" w14:textId="77777777" w:rsidR="00A97A9F" w:rsidRDefault="00A97A9F" w:rsidP="00A34240">
      <w:pPr>
        <w:jc w:val="both"/>
        <w:rPr>
          <w:rFonts w:ascii="Arial" w:hAnsi="Arial" w:cs="Arial"/>
          <w:b/>
          <w:sz w:val="20"/>
          <w:szCs w:val="20"/>
        </w:rPr>
      </w:pPr>
    </w:p>
    <w:p w14:paraId="78DB2CFA" w14:textId="77777777" w:rsidR="00A97A9F" w:rsidRDefault="00A97A9F" w:rsidP="00A34240">
      <w:pPr>
        <w:jc w:val="both"/>
        <w:rPr>
          <w:rFonts w:ascii="Arial" w:hAnsi="Arial" w:cs="Arial"/>
          <w:b/>
          <w:sz w:val="20"/>
          <w:szCs w:val="20"/>
        </w:rPr>
      </w:pPr>
    </w:p>
    <w:p w14:paraId="02F76F69" w14:textId="77777777" w:rsidR="00A97A9F" w:rsidRDefault="00A97A9F" w:rsidP="00A34240">
      <w:pPr>
        <w:jc w:val="both"/>
        <w:rPr>
          <w:rFonts w:ascii="Arial" w:hAnsi="Arial" w:cs="Arial"/>
          <w:b/>
          <w:sz w:val="20"/>
          <w:szCs w:val="20"/>
        </w:rPr>
      </w:pPr>
    </w:p>
    <w:p w14:paraId="00C72CF2" w14:textId="77777777" w:rsidR="00A97A9F" w:rsidRDefault="00A97A9F" w:rsidP="00A34240">
      <w:pPr>
        <w:jc w:val="both"/>
        <w:rPr>
          <w:rFonts w:ascii="Arial" w:hAnsi="Arial" w:cs="Arial"/>
          <w:b/>
          <w:sz w:val="20"/>
          <w:szCs w:val="20"/>
        </w:rPr>
      </w:pPr>
    </w:p>
    <w:p w14:paraId="3D7D5A01" w14:textId="7413FC14" w:rsidR="00A34240" w:rsidRDefault="00A34240" w:rsidP="00A34240">
      <w:pPr>
        <w:jc w:val="both"/>
        <w:rPr>
          <w:rFonts w:ascii="Arial" w:hAnsi="Arial" w:cs="Arial"/>
          <w:b/>
          <w:sz w:val="20"/>
          <w:szCs w:val="20"/>
        </w:rPr>
      </w:pPr>
      <w:r>
        <w:rPr>
          <w:rFonts w:ascii="Arial" w:hAnsi="Arial" w:cs="Arial"/>
          <w:b/>
          <w:sz w:val="20"/>
          <w:szCs w:val="20"/>
        </w:rPr>
        <w:lastRenderedPageBreak/>
        <w:t>5</w:t>
      </w:r>
      <w:r w:rsidRPr="002F4601">
        <w:rPr>
          <w:rFonts w:ascii="Arial" w:hAnsi="Arial" w:cs="Arial"/>
          <w:b/>
          <w:sz w:val="20"/>
          <w:szCs w:val="20"/>
        </w:rPr>
        <w:t xml:space="preserve">. </w:t>
      </w:r>
      <w:r>
        <w:rPr>
          <w:rFonts w:ascii="Arial" w:hAnsi="Arial" w:cs="Arial"/>
          <w:b/>
          <w:sz w:val="20"/>
          <w:szCs w:val="20"/>
        </w:rPr>
        <w:t>Demonstrações Contábeis</w:t>
      </w:r>
    </w:p>
    <w:p w14:paraId="78DCCDD4" w14:textId="1B897700" w:rsidR="00A34240" w:rsidRPr="002F4601" w:rsidRDefault="00A34240" w:rsidP="00A34240">
      <w:pPr>
        <w:jc w:val="both"/>
        <w:rPr>
          <w:rFonts w:ascii="Arial" w:hAnsi="Arial" w:cs="Arial"/>
          <w:b/>
          <w:sz w:val="20"/>
          <w:szCs w:val="20"/>
        </w:rPr>
      </w:pPr>
      <w:r>
        <w:rPr>
          <w:rFonts w:ascii="Arial" w:hAnsi="Arial" w:cs="Arial"/>
          <w:b/>
          <w:sz w:val="20"/>
          <w:szCs w:val="20"/>
        </w:rPr>
        <w:t>5.1 Balanço Patrimonial (BP)</w:t>
      </w:r>
    </w:p>
    <w:p w14:paraId="01717113" w14:textId="281F3E18" w:rsidR="001E6278" w:rsidRDefault="00A34240" w:rsidP="001E6278">
      <w:pPr>
        <w:spacing w:after="0"/>
        <w:jc w:val="both"/>
        <w:rPr>
          <w:rFonts w:ascii="Arial" w:hAnsi="Arial" w:cs="Arial"/>
          <w:sz w:val="20"/>
          <w:szCs w:val="20"/>
        </w:rPr>
      </w:pPr>
      <w:r w:rsidRPr="00A34240">
        <w:drawing>
          <wp:inline distT="0" distB="0" distL="0" distR="0" wp14:anchorId="33F53EE2" wp14:editId="75A077C2">
            <wp:extent cx="6506845" cy="7719107"/>
            <wp:effectExtent l="0" t="0" r="825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a:extLst>
                        <a:ext uri="{28A0092B-C50C-407E-A947-70E740481C1C}">
                          <a14:useLocalDpi xmlns:a14="http://schemas.microsoft.com/office/drawing/2010/main" val="0"/>
                        </a:ext>
                      </a:extLst>
                    </a:blip>
                    <a:srcRect b="11091"/>
                    <a:stretch/>
                  </pic:blipFill>
                  <pic:spPr bwMode="auto">
                    <a:xfrm>
                      <a:off x="0" y="0"/>
                      <a:ext cx="6507387" cy="7719750"/>
                    </a:xfrm>
                    <a:prstGeom prst="rect">
                      <a:avLst/>
                    </a:prstGeom>
                    <a:noFill/>
                    <a:ln>
                      <a:noFill/>
                    </a:ln>
                    <a:extLst>
                      <a:ext uri="{53640926-AAD7-44D8-BBD7-CCE9431645EC}">
                        <a14:shadowObscured xmlns:a14="http://schemas.microsoft.com/office/drawing/2010/main"/>
                      </a:ext>
                    </a:extLst>
                  </pic:spPr>
                </pic:pic>
              </a:graphicData>
            </a:graphic>
          </wp:inline>
        </w:drawing>
      </w:r>
    </w:p>
    <w:p w14:paraId="519DF8DB" w14:textId="3460D71B" w:rsidR="00A97A9F" w:rsidRDefault="00A97A9F" w:rsidP="001E6278">
      <w:pPr>
        <w:spacing w:after="0"/>
        <w:jc w:val="both"/>
        <w:rPr>
          <w:rFonts w:ascii="Arial" w:hAnsi="Arial" w:cs="Arial"/>
          <w:sz w:val="20"/>
          <w:szCs w:val="20"/>
        </w:rPr>
      </w:pPr>
    </w:p>
    <w:p w14:paraId="0228EFB8" w14:textId="77810F33" w:rsidR="00A97A9F" w:rsidRDefault="00A97A9F" w:rsidP="001E6278">
      <w:pPr>
        <w:spacing w:after="0"/>
        <w:jc w:val="both"/>
        <w:rPr>
          <w:rFonts w:ascii="Arial" w:hAnsi="Arial" w:cs="Arial"/>
          <w:sz w:val="20"/>
          <w:szCs w:val="20"/>
        </w:rPr>
      </w:pPr>
    </w:p>
    <w:p w14:paraId="2D3121EC" w14:textId="0CEF1385" w:rsidR="00A97A9F" w:rsidRDefault="00A97A9F" w:rsidP="001E6278">
      <w:pPr>
        <w:spacing w:after="0"/>
        <w:jc w:val="both"/>
        <w:rPr>
          <w:rFonts w:ascii="Arial" w:hAnsi="Arial" w:cs="Arial"/>
          <w:sz w:val="20"/>
          <w:szCs w:val="20"/>
        </w:rPr>
      </w:pPr>
      <w:r w:rsidRPr="00A97A9F">
        <w:lastRenderedPageBreak/>
        <w:drawing>
          <wp:inline distT="0" distB="0" distL="0" distR="0" wp14:anchorId="674D7D2D" wp14:editId="27734B18">
            <wp:extent cx="6840220" cy="919480"/>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40220" cy="919480"/>
                    </a:xfrm>
                    <a:prstGeom prst="rect">
                      <a:avLst/>
                    </a:prstGeom>
                    <a:noFill/>
                    <a:ln>
                      <a:noFill/>
                    </a:ln>
                  </pic:spPr>
                </pic:pic>
              </a:graphicData>
            </a:graphic>
          </wp:inline>
        </w:drawing>
      </w:r>
    </w:p>
    <w:p w14:paraId="06B908C9" w14:textId="77777777" w:rsidR="00997DD5" w:rsidRDefault="00997DD5" w:rsidP="00A34240">
      <w:pPr>
        <w:jc w:val="both"/>
        <w:rPr>
          <w:rFonts w:ascii="Arial" w:hAnsi="Arial" w:cs="Arial"/>
          <w:b/>
          <w:sz w:val="20"/>
          <w:szCs w:val="20"/>
        </w:rPr>
      </w:pPr>
    </w:p>
    <w:p w14:paraId="398A084A" w14:textId="36C034DE" w:rsidR="00A34240" w:rsidRPr="002F4601" w:rsidRDefault="00A34240" w:rsidP="00A34240">
      <w:pPr>
        <w:jc w:val="both"/>
        <w:rPr>
          <w:rFonts w:ascii="Arial" w:hAnsi="Arial" w:cs="Arial"/>
          <w:b/>
          <w:sz w:val="20"/>
          <w:szCs w:val="20"/>
        </w:rPr>
      </w:pPr>
      <w:r>
        <w:rPr>
          <w:rFonts w:ascii="Arial" w:hAnsi="Arial" w:cs="Arial"/>
          <w:b/>
          <w:sz w:val="20"/>
          <w:szCs w:val="20"/>
        </w:rPr>
        <w:t>5.2 Demonstração das Variações Patrimoniais (DVP)</w:t>
      </w:r>
    </w:p>
    <w:p w14:paraId="47675CA3" w14:textId="0392BC39" w:rsidR="00A34240" w:rsidRDefault="00A34240" w:rsidP="001E6278">
      <w:pPr>
        <w:spacing w:after="0"/>
        <w:jc w:val="both"/>
        <w:rPr>
          <w:rFonts w:ascii="Arial" w:hAnsi="Arial" w:cs="Arial"/>
          <w:sz w:val="20"/>
          <w:szCs w:val="20"/>
        </w:rPr>
      </w:pPr>
    </w:p>
    <w:p w14:paraId="04C95FA8" w14:textId="091802B9" w:rsidR="00A34240" w:rsidRDefault="00997DD5" w:rsidP="001E6278">
      <w:pPr>
        <w:spacing w:after="0"/>
        <w:jc w:val="both"/>
        <w:rPr>
          <w:rFonts w:ascii="Arial" w:hAnsi="Arial" w:cs="Arial"/>
          <w:sz w:val="20"/>
          <w:szCs w:val="20"/>
        </w:rPr>
      </w:pPr>
      <w:r w:rsidRPr="00997DD5">
        <w:drawing>
          <wp:inline distT="0" distB="0" distL="0" distR="0" wp14:anchorId="4C633D6F" wp14:editId="45C53E28">
            <wp:extent cx="6298853" cy="6980664"/>
            <wp:effectExtent l="0" t="0" r="6985"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5831" cy="6988398"/>
                    </a:xfrm>
                    <a:prstGeom prst="rect">
                      <a:avLst/>
                    </a:prstGeom>
                    <a:noFill/>
                    <a:ln>
                      <a:noFill/>
                    </a:ln>
                  </pic:spPr>
                </pic:pic>
              </a:graphicData>
            </a:graphic>
          </wp:inline>
        </w:drawing>
      </w:r>
    </w:p>
    <w:p w14:paraId="2A8B5A7B" w14:textId="4504D8C9" w:rsidR="00CD76ED" w:rsidRDefault="00997DD5" w:rsidP="001E6278">
      <w:pPr>
        <w:spacing w:after="0"/>
        <w:jc w:val="both"/>
        <w:rPr>
          <w:rFonts w:ascii="Arial" w:hAnsi="Arial" w:cs="Arial"/>
          <w:sz w:val="20"/>
          <w:szCs w:val="20"/>
        </w:rPr>
      </w:pPr>
      <w:r w:rsidRPr="00997DD5">
        <w:lastRenderedPageBreak/>
        <w:drawing>
          <wp:inline distT="0" distB="0" distL="0" distR="0" wp14:anchorId="65834D54" wp14:editId="75D63C4E">
            <wp:extent cx="6260555" cy="3660902"/>
            <wp:effectExtent l="0" t="0" r="6985"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75121" cy="3669419"/>
                    </a:xfrm>
                    <a:prstGeom prst="rect">
                      <a:avLst/>
                    </a:prstGeom>
                    <a:noFill/>
                    <a:ln>
                      <a:noFill/>
                    </a:ln>
                  </pic:spPr>
                </pic:pic>
              </a:graphicData>
            </a:graphic>
          </wp:inline>
        </w:drawing>
      </w:r>
    </w:p>
    <w:p w14:paraId="3298ED58" w14:textId="2F4B88D6" w:rsidR="00CD76ED" w:rsidRDefault="00CD76ED" w:rsidP="001E6278">
      <w:pPr>
        <w:spacing w:after="0"/>
        <w:jc w:val="both"/>
        <w:rPr>
          <w:rFonts w:ascii="Arial" w:hAnsi="Arial" w:cs="Arial"/>
          <w:sz w:val="20"/>
          <w:szCs w:val="20"/>
        </w:rPr>
      </w:pPr>
    </w:p>
    <w:p w14:paraId="6E68FAAC" w14:textId="13F7E052" w:rsidR="00CD76ED" w:rsidRPr="002F4601" w:rsidRDefault="00CD76ED" w:rsidP="00CD76ED">
      <w:pPr>
        <w:jc w:val="both"/>
        <w:rPr>
          <w:rFonts w:ascii="Arial" w:hAnsi="Arial" w:cs="Arial"/>
          <w:b/>
          <w:sz w:val="20"/>
          <w:szCs w:val="20"/>
        </w:rPr>
      </w:pPr>
      <w:r>
        <w:rPr>
          <w:rFonts w:ascii="Arial" w:hAnsi="Arial" w:cs="Arial"/>
          <w:b/>
          <w:sz w:val="20"/>
          <w:szCs w:val="20"/>
        </w:rPr>
        <w:t>5</w:t>
      </w:r>
      <w:r w:rsidRPr="002F4601">
        <w:rPr>
          <w:rFonts w:ascii="Arial" w:hAnsi="Arial" w:cs="Arial"/>
          <w:b/>
          <w:sz w:val="20"/>
          <w:szCs w:val="20"/>
        </w:rPr>
        <w:t>.</w:t>
      </w:r>
      <w:r>
        <w:rPr>
          <w:rFonts w:ascii="Arial" w:hAnsi="Arial" w:cs="Arial"/>
          <w:b/>
          <w:sz w:val="20"/>
          <w:szCs w:val="20"/>
        </w:rPr>
        <w:t>3</w:t>
      </w:r>
      <w:r w:rsidRPr="002F4601">
        <w:rPr>
          <w:rFonts w:ascii="Arial" w:hAnsi="Arial" w:cs="Arial"/>
          <w:b/>
          <w:sz w:val="20"/>
          <w:szCs w:val="20"/>
        </w:rPr>
        <w:t xml:space="preserve"> </w:t>
      </w:r>
      <w:r>
        <w:rPr>
          <w:rFonts w:ascii="Arial" w:hAnsi="Arial" w:cs="Arial"/>
          <w:b/>
          <w:sz w:val="20"/>
          <w:szCs w:val="20"/>
        </w:rPr>
        <w:t>Balanço Orçamentário (BO)</w:t>
      </w:r>
    </w:p>
    <w:p w14:paraId="63EC706C" w14:textId="34C99133" w:rsidR="00CD76ED" w:rsidRDefault="00B258F9" w:rsidP="001E6278">
      <w:pPr>
        <w:spacing w:after="0"/>
        <w:jc w:val="both"/>
        <w:rPr>
          <w:rFonts w:ascii="Arial" w:hAnsi="Arial" w:cs="Arial"/>
          <w:sz w:val="20"/>
          <w:szCs w:val="20"/>
        </w:rPr>
      </w:pPr>
      <w:r w:rsidRPr="00B258F9">
        <w:drawing>
          <wp:inline distT="0" distB="0" distL="0" distR="0" wp14:anchorId="0F5B2A55" wp14:editId="38A9CA4C">
            <wp:extent cx="6242984" cy="4628098"/>
            <wp:effectExtent l="0" t="0" r="5715" b="1270"/>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42984" cy="4628098"/>
                    </a:xfrm>
                    <a:prstGeom prst="rect">
                      <a:avLst/>
                    </a:prstGeom>
                    <a:noFill/>
                    <a:ln>
                      <a:noFill/>
                    </a:ln>
                  </pic:spPr>
                </pic:pic>
              </a:graphicData>
            </a:graphic>
          </wp:inline>
        </w:drawing>
      </w:r>
    </w:p>
    <w:p w14:paraId="5734A059" w14:textId="775A7DED" w:rsidR="00CD76ED" w:rsidRDefault="00B258F9" w:rsidP="001E6278">
      <w:pPr>
        <w:spacing w:after="0"/>
        <w:jc w:val="both"/>
        <w:rPr>
          <w:rFonts w:ascii="Arial" w:hAnsi="Arial" w:cs="Arial"/>
          <w:sz w:val="20"/>
          <w:szCs w:val="20"/>
        </w:rPr>
      </w:pPr>
      <w:r w:rsidRPr="00B258F9">
        <w:lastRenderedPageBreak/>
        <w:drawing>
          <wp:inline distT="0" distB="0" distL="0" distR="0" wp14:anchorId="5F7B4BA4" wp14:editId="39FE99AE">
            <wp:extent cx="6215676" cy="6217151"/>
            <wp:effectExtent l="0" t="0" r="0"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4600" cy="6226077"/>
                    </a:xfrm>
                    <a:prstGeom prst="rect">
                      <a:avLst/>
                    </a:prstGeom>
                    <a:noFill/>
                    <a:ln>
                      <a:noFill/>
                    </a:ln>
                  </pic:spPr>
                </pic:pic>
              </a:graphicData>
            </a:graphic>
          </wp:inline>
        </w:drawing>
      </w:r>
    </w:p>
    <w:p w14:paraId="659DE581" w14:textId="7D63DB0E" w:rsidR="00B258F9" w:rsidRDefault="00B258F9" w:rsidP="001E6278">
      <w:pPr>
        <w:spacing w:after="0"/>
        <w:jc w:val="both"/>
        <w:rPr>
          <w:rFonts w:ascii="Arial" w:hAnsi="Arial" w:cs="Arial"/>
          <w:sz w:val="20"/>
          <w:szCs w:val="20"/>
        </w:rPr>
      </w:pPr>
    </w:p>
    <w:p w14:paraId="50B3BEAB" w14:textId="15E85D23" w:rsidR="00B258F9" w:rsidRPr="002F4601" w:rsidRDefault="00B258F9" w:rsidP="00B258F9">
      <w:pPr>
        <w:jc w:val="both"/>
        <w:rPr>
          <w:rFonts w:ascii="Arial" w:hAnsi="Arial" w:cs="Arial"/>
          <w:b/>
          <w:sz w:val="20"/>
          <w:szCs w:val="20"/>
        </w:rPr>
      </w:pPr>
      <w:r>
        <w:rPr>
          <w:rFonts w:ascii="Arial" w:hAnsi="Arial" w:cs="Arial"/>
          <w:b/>
          <w:sz w:val="20"/>
          <w:szCs w:val="20"/>
        </w:rPr>
        <w:t>5.4</w:t>
      </w:r>
      <w:r w:rsidRPr="002F4601">
        <w:rPr>
          <w:rFonts w:ascii="Arial" w:hAnsi="Arial" w:cs="Arial"/>
          <w:b/>
          <w:sz w:val="20"/>
          <w:szCs w:val="20"/>
        </w:rPr>
        <w:t xml:space="preserve"> </w:t>
      </w:r>
      <w:r>
        <w:rPr>
          <w:rFonts w:ascii="Arial" w:hAnsi="Arial" w:cs="Arial"/>
          <w:b/>
          <w:sz w:val="20"/>
          <w:szCs w:val="20"/>
        </w:rPr>
        <w:t>Balanço Financeiro (BF)</w:t>
      </w:r>
    </w:p>
    <w:p w14:paraId="7AD79734" w14:textId="1C8F0C89" w:rsidR="00B258F9" w:rsidRDefault="00B814B7" w:rsidP="001E6278">
      <w:pPr>
        <w:spacing w:after="0"/>
        <w:jc w:val="both"/>
        <w:rPr>
          <w:rFonts w:ascii="Arial" w:hAnsi="Arial" w:cs="Arial"/>
          <w:sz w:val="20"/>
          <w:szCs w:val="20"/>
        </w:rPr>
      </w:pPr>
      <w:r w:rsidRPr="00B814B7">
        <w:drawing>
          <wp:inline distT="0" distB="0" distL="0" distR="0" wp14:anchorId="3104B7C1" wp14:editId="71CC8821">
            <wp:extent cx="6840220" cy="1948815"/>
            <wp:effectExtent l="0" t="0" r="0" b="0"/>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40220" cy="1948815"/>
                    </a:xfrm>
                    <a:prstGeom prst="rect">
                      <a:avLst/>
                    </a:prstGeom>
                    <a:noFill/>
                    <a:ln>
                      <a:noFill/>
                    </a:ln>
                  </pic:spPr>
                </pic:pic>
              </a:graphicData>
            </a:graphic>
          </wp:inline>
        </w:drawing>
      </w:r>
    </w:p>
    <w:p w14:paraId="0CCBDB39" w14:textId="77777777" w:rsidR="00CD76ED" w:rsidRPr="002F4601" w:rsidRDefault="00CD76ED" w:rsidP="001E6278">
      <w:pPr>
        <w:spacing w:after="0"/>
        <w:jc w:val="both"/>
        <w:rPr>
          <w:rFonts w:ascii="Arial" w:hAnsi="Arial" w:cs="Arial"/>
          <w:sz w:val="20"/>
          <w:szCs w:val="20"/>
        </w:rPr>
      </w:pPr>
    </w:p>
    <w:p w14:paraId="68032F7B" w14:textId="00F11399" w:rsidR="00B814B7" w:rsidRDefault="00B814B7" w:rsidP="001E6278">
      <w:pPr>
        <w:jc w:val="both"/>
        <w:rPr>
          <w:rFonts w:ascii="Arial" w:hAnsi="Arial" w:cs="Arial"/>
          <w:b/>
          <w:sz w:val="20"/>
          <w:szCs w:val="20"/>
        </w:rPr>
      </w:pPr>
      <w:r w:rsidRPr="00B814B7">
        <w:lastRenderedPageBreak/>
        <w:drawing>
          <wp:inline distT="0" distB="0" distL="0" distR="0" wp14:anchorId="7CE07465" wp14:editId="044018BE">
            <wp:extent cx="6840220" cy="2133600"/>
            <wp:effectExtent l="0" t="0" r="0" b="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40220" cy="2133600"/>
                    </a:xfrm>
                    <a:prstGeom prst="rect">
                      <a:avLst/>
                    </a:prstGeom>
                    <a:noFill/>
                    <a:ln>
                      <a:noFill/>
                    </a:ln>
                  </pic:spPr>
                </pic:pic>
              </a:graphicData>
            </a:graphic>
          </wp:inline>
        </w:drawing>
      </w:r>
    </w:p>
    <w:p w14:paraId="2385ACBF" w14:textId="03EA7C0D" w:rsidR="00B814B7" w:rsidRPr="002F4601" w:rsidRDefault="00B814B7" w:rsidP="00B814B7">
      <w:pPr>
        <w:jc w:val="both"/>
        <w:rPr>
          <w:rFonts w:ascii="Arial" w:hAnsi="Arial" w:cs="Arial"/>
          <w:b/>
          <w:sz w:val="20"/>
          <w:szCs w:val="20"/>
        </w:rPr>
      </w:pPr>
      <w:r>
        <w:rPr>
          <w:rFonts w:ascii="Arial" w:hAnsi="Arial" w:cs="Arial"/>
          <w:b/>
          <w:sz w:val="20"/>
          <w:szCs w:val="20"/>
        </w:rPr>
        <w:t>5.</w:t>
      </w:r>
      <w:r>
        <w:rPr>
          <w:rFonts w:ascii="Arial" w:hAnsi="Arial" w:cs="Arial"/>
          <w:b/>
          <w:sz w:val="20"/>
          <w:szCs w:val="20"/>
        </w:rPr>
        <w:t>5</w:t>
      </w:r>
      <w:r w:rsidRPr="002F4601">
        <w:rPr>
          <w:rFonts w:ascii="Arial" w:hAnsi="Arial" w:cs="Arial"/>
          <w:b/>
          <w:sz w:val="20"/>
          <w:szCs w:val="20"/>
        </w:rPr>
        <w:t xml:space="preserve"> </w:t>
      </w:r>
      <w:r w:rsidRPr="00B814B7">
        <w:rPr>
          <w:rFonts w:ascii="Arial" w:hAnsi="Arial" w:cs="Arial"/>
          <w:b/>
          <w:sz w:val="20"/>
          <w:szCs w:val="20"/>
        </w:rPr>
        <w:t>Demonstração dos Fluxos de Caixa (DFC)</w:t>
      </w:r>
    </w:p>
    <w:p w14:paraId="31D67908" w14:textId="58CC259C" w:rsidR="00B814B7" w:rsidRDefault="003831C2" w:rsidP="001E6278">
      <w:pPr>
        <w:jc w:val="both"/>
        <w:rPr>
          <w:rFonts w:ascii="Arial" w:hAnsi="Arial" w:cs="Arial"/>
          <w:b/>
          <w:sz w:val="20"/>
          <w:szCs w:val="20"/>
        </w:rPr>
      </w:pPr>
      <w:r w:rsidRPr="003831C2">
        <w:drawing>
          <wp:anchor distT="0" distB="0" distL="114300" distR="114300" simplePos="0" relativeHeight="251658240" behindDoc="1" locked="0" layoutInCell="1" allowOverlap="1" wp14:anchorId="1ABD2D8D" wp14:editId="159D90E4">
            <wp:simplePos x="0" y="0"/>
            <wp:positionH relativeFrom="margin">
              <wp:posOffset>3631663</wp:posOffset>
            </wp:positionH>
            <wp:positionV relativeFrom="paragraph">
              <wp:posOffset>881057</wp:posOffset>
            </wp:positionV>
            <wp:extent cx="3409200" cy="1566000"/>
            <wp:effectExtent l="0" t="0" r="1270" b="0"/>
            <wp:wrapSquare wrapText="bothSides"/>
            <wp:docPr id="26" name="Imagem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09200" cy="15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31C2">
        <w:drawing>
          <wp:inline distT="0" distB="0" distL="0" distR="0" wp14:anchorId="4B053FFE" wp14:editId="520D4AED">
            <wp:extent cx="3416378" cy="5777018"/>
            <wp:effectExtent l="0" t="0" r="0" b="0"/>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70390" cy="5868352"/>
                    </a:xfrm>
                    <a:prstGeom prst="rect">
                      <a:avLst/>
                    </a:prstGeom>
                    <a:noFill/>
                    <a:ln>
                      <a:noFill/>
                    </a:ln>
                  </pic:spPr>
                </pic:pic>
              </a:graphicData>
            </a:graphic>
          </wp:inline>
        </w:drawing>
      </w:r>
      <w:r w:rsidRPr="003831C2">
        <w:rPr>
          <w:rFonts w:ascii="Arial" w:hAnsi="Arial" w:cs="Arial"/>
          <w:b/>
          <w:sz w:val="20"/>
          <w:szCs w:val="20"/>
        </w:rPr>
        <w:t xml:space="preserve"> </w:t>
      </w:r>
    </w:p>
    <w:p w14:paraId="2ACBC703" w14:textId="77777777" w:rsidR="003831C2" w:rsidRDefault="003831C2" w:rsidP="001E6278">
      <w:pPr>
        <w:jc w:val="both"/>
        <w:rPr>
          <w:rFonts w:ascii="Arial" w:hAnsi="Arial" w:cs="Arial"/>
          <w:b/>
          <w:sz w:val="20"/>
          <w:szCs w:val="20"/>
        </w:rPr>
      </w:pPr>
    </w:p>
    <w:p w14:paraId="780BA8E3" w14:textId="5D416BEE" w:rsidR="001E6278" w:rsidRPr="002F4601" w:rsidRDefault="00A34240" w:rsidP="001E6278">
      <w:pPr>
        <w:jc w:val="both"/>
        <w:rPr>
          <w:rFonts w:ascii="Arial" w:hAnsi="Arial" w:cs="Arial"/>
          <w:b/>
          <w:sz w:val="20"/>
          <w:szCs w:val="20"/>
        </w:rPr>
      </w:pPr>
      <w:r>
        <w:rPr>
          <w:rFonts w:ascii="Arial" w:hAnsi="Arial" w:cs="Arial"/>
          <w:b/>
          <w:sz w:val="20"/>
          <w:szCs w:val="20"/>
        </w:rPr>
        <w:lastRenderedPageBreak/>
        <w:t>6</w:t>
      </w:r>
      <w:r w:rsidR="001E6278" w:rsidRPr="002F4601">
        <w:rPr>
          <w:rFonts w:ascii="Arial" w:hAnsi="Arial" w:cs="Arial"/>
          <w:b/>
          <w:sz w:val="20"/>
          <w:szCs w:val="20"/>
        </w:rPr>
        <w:t>. Detalhamento dos critérios contábeis adotados na administração pública federal</w:t>
      </w:r>
    </w:p>
    <w:p w14:paraId="725AF523" w14:textId="77777777" w:rsidR="001E6278" w:rsidRPr="002F4601" w:rsidRDefault="001E6278" w:rsidP="001E6278">
      <w:pPr>
        <w:ind w:firstLine="709"/>
        <w:jc w:val="both"/>
        <w:rPr>
          <w:rFonts w:ascii="Arial" w:hAnsi="Arial" w:cs="Arial"/>
          <w:sz w:val="20"/>
          <w:szCs w:val="20"/>
        </w:rPr>
      </w:pPr>
      <w:r w:rsidRPr="002F4601">
        <w:rPr>
          <w:rFonts w:ascii="Arial" w:hAnsi="Arial" w:cs="Arial"/>
          <w:sz w:val="20"/>
          <w:szCs w:val="20"/>
        </w:rPr>
        <w:t>A seguir, são apresentados os principais critérios e políticas contábeis adotados no âmbito do IFSul, tendo por base as opções e premissas do modelo do Plano de Contas Aplicado ao Setor Público (PCASP).</w:t>
      </w:r>
    </w:p>
    <w:p w14:paraId="267B4204" w14:textId="77777777"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Moeda Funcional</w:t>
      </w:r>
    </w:p>
    <w:p w14:paraId="61A0687F" w14:textId="77777777" w:rsidR="001E6278" w:rsidRPr="002F4601" w:rsidRDefault="001E6278" w:rsidP="001E6278">
      <w:pPr>
        <w:pStyle w:val="PargrafodaLista"/>
        <w:jc w:val="both"/>
        <w:rPr>
          <w:rFonts w:ascii="Arial" w:hAnsi="Arial" w:cs="Arial"/>
          <w:sz w:val="20"/>
          <w:szCs w:val="20"/>
        </w:rPr>
      </w:pPr>
    </w:p>
    <w:p w14:paraId="61D5B031" w14:textId="77777777" w:rsidR="001E6278" w:rsidRPr="002F4601" w:rsidRDefault="001E6278" w:rsidP="001E6278">
      <w:pPr>
        <w:pStyle w:val="PargrafodaLista"/>
        <w:jc w:val="both"/>
        <w:rPr>
          <w:rFonts w:ascii="Arial" w:hAnsi="Arial" w:cs="Arial"/>
          <w:sz w:val="20"/>
          <w:szCs w:val="20"/>
        </w:rPr>
      </w:pPr>
      <w:r w:rsidRPr="002F4601">
        <w:rPr>
          <w:rFonts w:ascii="Arial" w:hAnsi="Arial" w:cs="Arial"/>
          <w:sz w:val="20"/>
          <w:szCs w:val="20"/>
        </w:rPr>
        <w:t>A moeda funcional do IFSul é o Real.</w:t>
      </w:r>
    </w:p>
    <w:p w14:paraId="5DD542C2" w14:textId="77777777" w:rsidR="001E6278" w:rsidRPr="002F4601" w:rsidRDefault="001E6278" w:rsidP="001E6278">
      <w:pPr>
        <w:pStyle w:val="PargrafodaLista"/>
        <w:jc w:val="both"/>
        <w:rPr>
          <w:rFonts w:ascii="Arial" w:hAnsi="Arial" w:cs="Arial"/>
          <w:sz w:val="20"/>
          <w:szCs w:val="20"/>
        </w:rPr>
      </w:pPr>
    </w:p>
    <w:p w14:paraId="596EE916" w14:textId="77777777"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Caixa e Equivalentes de Caixa</w:t>
      </w:r>
    </w:p>
    <w:p w14:paraId="0EF0DE51" w14:textId="77777777" w:rsidR="001E6278" w:rsidRPr="002F4601" w:rsidRDefault="001E6278" w:rsidP="001E6278">
      <w:pPr>
        <w:pStyle w:val="PargrafodaLista"/>
        <w:jc w:val="both"/>
        <w:rPr>
          <w:rFonts w:ascii="Arial" w:hAnsi="Arial" w:cs="Arial"/>
          <w:sz w:val="20"/>
          <w:szCs w:val="20"/>
        </w:rPr>
      </w:pPr>
    </w:p>
    <w:p w14:paraId="498D7D6D" w14:textId="77777777" w:rsidR="001E6278" w:rsidRPr="002F4601" w:rsidRDefault="001E6278" w:rsidP="001E6278">
      <w:pPr>
        <w:pStyle w:val="PargrafodaLista"/>
        <w:autoSpaceDE w:val="0"/>
        <w:autoSpaceDN w:val="0"/>
        <w:adjustRightInd w:val="0"/>
        <w:spacing w:after="0" w:line="240" w:lineRule="auto"/>
        <w:ind w:left="0" w:firstLine="709"/>
        <w:jc w:val="both"/>
        <w:rPr>
          <w:rFonts w:ascii="Arial" w:hAnsi="Arial" w:cs="Arial"/>
          <w:sz w:val="20"/>
          <w:szCs w:val="20"/>
        </w:rPr>
      </w:pPr>
      <w:r w:rsidRPr="002F4601">
        <w:rPr>
          <w:rFonts w:ascii="Arial" w:hAnsi="Arial" w:cs="Arial"/>
          <w:sz w:val="20"/>
          <w:szCs w:val="20"/>
        </w:rPr>
        <w:t>Incluem dinheiro em caixa, conta única, demais depósitos bancários e aplicações de liquidez imediata. Os valores são mensurados e avaliados pelo valor de custo e, quando aplicável, são acrescidos dos rendimentos auferidos até a data das demonstrações contábeis. As Notas Explicativas ao Balanço Patrimonial e à Demonstração das Variações Patrimoniais detalham os registros que causaram impactos na conta Caixa e equivalentes de caixa.</w:t>
      </w:r>
    </w:p>
    <w:p w14:paraId="54119AAF" w14:textId="77777777" w:rsidR="001E6278" w:rsidRPr="002F4601" w:rsidRDefault="001E6278" w:rsidP="001E6278">
      <w:pPr>
        <w:pStyle w:val="PargrafodaLista"/>
        <w:autoSpaceDE w:val="0"/>
        <w:autoSpaceDN w:val="0"/>
        <w:adjustRightInd w:val="0"/>
        <w:spacing w:after="0" w:line="240" w:lineRule="auto"/>
        <w:ind w:left="0" w:firstLine="709"/>
        <w:jc w:val="both"/>
        <w:rPr>
          <w:rFonts w:ascii="Arial" w:hAnsi="Arial" w:cs="Arial"/>
          <w:sz w:val="20"/>
          <w:szCs w:val="20"/>
        </w:rPr>
      </w:pPr>
    </w:p>
    <w:p w14:paraId="42680E7B" w14:textId="77777777"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Créditos a curto prazo</w:t>
      </w:r>
    </w:p>
    <w:p w14:paraId="2D005588" w14:textId="77777777" w:rsidR="001E6278" w:rsidRPr="002F4601" w:rsidRDefault="001E6278" w:rsidP="001E6278">
      <w:pPr>
        <w:ind w:firstLine="708"/>
        <w:jc w:val="both"/>
        <w:rPr>
          <w:rFonts w:ascii="Arial" w:hAnsi="Arial" w:cs="Arial"/>
          <w:sz w:val="20"/>
          <w:szCs w:val="20"/>
        </w:rPr>
      </w:pPr>
      <w:r w:rsidRPr="002F4601">
        <w:rPr>
          <w:rFonts w:ascii="Arial" w:hAnsi="Arial" w:cs="Arial"/>
          <w:sz w:val="20"/>
          <w:szCs w:val="20"/>
        </w:rPr>
        <w:t>Compreendem os direitos a receber a curto prazo relacionados, principalmente, com: (i) créditos tributários; (ii) créditos não tributários; (iii) dívida ativa; (iv) transferências concedidas; (v) empréstimos e financiamentos concedidos; (vi) adiantamentos; e (vii) valores a compensar. Os valores são mensurados e avaliados pelo valor original, acrescido das atualizações monetárias e juros. As Notas Explicativas ao Balanço Patrimonial e à Demonstração das Variações Patrimoniais detalham as variações mais significativas relativas aos créditos e valores a curto prazo. O ajuste para perdas de créditos a curto prazo de folha de pagamento é calculado com base na análise dos riscos de realização dos créditos.</w:t>
      </w:r>
    </w:p>
    <w:p w14:paraId="00DE1BE0" w14:textId="77777777"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 xml:space="preserve">Estoques </w:t>
      </w:r>
    </w:p>
    <w:p w14:paraId="63E00F34" w14:textId="77777777" w:rsidR="001E6278" w:rsidRPr="002F4601" w:rsidRDefault="001E6278" w:rsidP="001E6278">
      <w:pPr>
        <w:ind w:firstLine="708"/>
        <w:jc w:val="both"/>
        <w:rPr>
          <w:rFonts w:ascii="Arial" w:hAnsi="Arial" w:cs="Arial"/>
          <w:sz w:val="20"/>
          <w:szCs w:val="20"/>
        </w:rPr>
      </w:pPr>
      <w:r w:rsidRPr="002F4601">
        <w:rPr>
          <w:rFonts w:ascii="Arial" w:hAnsi="Arial" w:cs="Arial"/>
          <w:sz w:val="20"/>
          <w:szCs w:val="20"/>
        </w:rPr>
        <w:t>Os estoques abrangem as mercadorias para revenda, matérias-primas e almoxarifado. Na entrada, esses bens são avaliados pelo valor de aquisição ou produção/construção. O método para mensuração e avaliação das saídas dos estoques é o custo médio ponderado.</w:t>
      </w:r>
    </w:p>
    <w:p w14:paraId="25B42BE3" w14:textId="77777777"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Ativo Realizável a Longo Prazo</w:t>
      </w:r>
    </w:p>
    <w:p w14:paraId="0C047B49" w14:textId="77777777" w:rsidR="001E6278" w:rsidRPr="002F4601" w:rsidRDefault="001E6278" w:rsidP="001E6278">
      <w:pPr>
        <w:ind w:firstLine="708"/>
        <w:jc w:val="both"/>
        <w:rPr>
          <w:rFonts w:ascii="Arial" w:hAnsi="Arial" w:cs="Arial"/>
          <w:sz w:val="20"/>
          <w:szCs w:val="20"/>
        </w:rPr>
      </w:pPr>
      <w:r w:rsidRPr="002F4601">
        <w:rPr>
          <w:rFonts w:ascii="Arial" w:hAnsi="Arial" w:cs="Arial"/>
          <w:sz w:val="20"/>
          <w:szCs w:val="20"/>
        </w:rPr>
        <w:t>Compreendem os direitos a receber a longo prazo principalmente com: créditos não tributários, ajustes para perdas de créditos, investimentos e estoques. Os valores são avaliados e mensurados pelo valor original e, quando aplicável, são acrescidos das atualizações e correções monetárias, de acordo com as taxas especificadas nas respectivas operações.</w:t>
      </w:r>
    </w:p>
    <w:p w14:paraId="22FA4E80" w14:textId="77777777"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Imobilizado</w:t>
      </w:r>
    </w:p>
    <w:p w14:paraId="77A25A11" w14:textId="77777777" w:rsidR="001E6278" w:rsidRPr="002F4601" w:rsidRDefault="001E6278" w:rsidP="001E6278">
      <w:pPr>
        <w:autoSpaceDE w:val="0"/>
        <w:autoSpaceDN w:val="0"/>
        <w:adjustRightInd w:val="0"/>
        <w:spacing w:line="240" w:lineRule="auto"/>
        <w:ind w:firstLine="708"/>
        <w:jc w:val="both"/>
        <w:rPr>
          <w:rFonts w:ascii="Arial" w:hAnsi="Arial" w:cs="Arial"/>
          <w:sz w:val="20"/>
          <w:szCs w:val="20"/>
        </w:rPr>
      </w:pPr>
      <w:r w:rsidRPr="002F4601">
        <w:rPr>
          <w:rFonts w:ascii="Arial" w:hAnsi="Arial" w:cs="Arial"/>
          <w:sz w:val="20"/>
          <w:szCs w:val="20"/>
        </w:rPr>
        <w:t xml:space="preserve">O imobilizado é composto pelos bens móveis e imóveis. É reconhecido com base no valor de aquisição, construção ou produção. Após o reconhecimento inicial, ficam sujeitos à depreciação, amortização ou exaustão (quando tiverem vida útil definida), bem como à redução ao valor recuperável e à reavaliação. </w:t>
      </w:r>
    </w:p>
    <w:p w14:paraId="2A6628A7" w14:textId="77777777" w:rsidR="001E6278" w:rsidRPr="002F4601" w:rsidRDefault="001E6278" w:rsidP="001E6278">
      <w:pPr>
        <w:autoSpaceDE w:val="0"/>
        <w:autoSpaceDN w:val="0"/>
        <w:adjustRightInd w:val="0"/>
        <w:spacing w:after="0" w:line="240" w:lineRule="auto"/>
        <w:ind w:firstLine="708"/>
        <w:jc w:val="both"/>
        <w:rPr>
          <w:rFonts w:ascii="Arial" w:hAnsi="Arial" w:cs="Arial"/>
          <w:sz w:val="20"/>
          <w:szCs w:val="20"/>
        </w:rPr>
      </w:pPr>
      <w:r w:rsidRPr="002F4601">
        <w:rPr>
          <w:rFonts w:ascii="Arial" w:hAnsi="Arial" w:cs="Arial"/>
          <w:sz w:val="20"/>
          <w:szCs w:val="20"/>
        </w:rPr>
        <w:t>Os gastos posteriores à aquisição, construção ou produção são incorporados ao valor do imobilizado desde que tais gastos aumentem a vida útil do bem e sejam capazes de gerar benefícios econômicos futuros. Se os gastos não gerarem tais benefícios, eles são reconhecidos diretamente como variações patrimoniais diminutivas do período. As Notas Explicativas ao Balanço Patrimonial detalham as principais variações relativas aos Bens Móveis e Imóveis do IFSul.</w:t>
      </w:r>
    </w:p>
    <w:p w14:paraId="2C32467E" w14:textId="77777777" w:rsidR="001E6278" w:rsidRPr="002F4601" w:rsidRDefault="001E6278" w:rsidP="001E6278">
      <w:pPr>
        <w:spacing w:after="0"/>
        <w:jc w:val="both"/>
        <w:rPr>
          <w:rFonts w:ascii="Arial" w:hAnsi="Arial" w:cs="Arial"/>
          <w:sz w:val="20"/>
          <w:szCs w:val="20"/>
        </w:rPr>
      </w:pPr>
      <w:r w:rsidRPr="002F4601">
        <w:rPr>
          <w:rFonts w:ascii="Arial" w:hAnsi="Arial" w:cs="Arial"/>
          <w:sz w:val="20"/>
          <w:szCs w:val="20"/>
        </w:rPr>
        <w:t xml:space="preserve"> </w:t>
      </w:r>
    </w:p>
    <w:p w14:paraId="1FC70F9D" w14:textId="77777777" w:rsidR="001E6278" w:rsidRPr="002F4601" w:rsidRDefault="001E6278" w:rsidP="001E6278">
      <w:pPr>
        <w:pStyle w:val="PargrafodaLista"/>
        <w:numPr>
          <w:ilvl w:val="0"/>
          <w:numId w:val="2"/>
        </w:numPr>
        <w:ind w:left="1068"/>
        <w:jc w:val="both"/>
        <w:rPr>
          <w:rFonts w:ascii="Arial" w:hAnsi="Arial" w:cs="Arial"/>
          <w:sz w:val="20"/>
          <w:szCs w:val="20"/>
        </w:rPr>
      </w:pPr>
      <w:r w:rsidRPr="002F4601">
        <w:rPr>
          <w:rFonts w:ascii="Arial" w:hAnsi="Arial" w:cs="Arial"/>
          <w:sz w:val="20"/>
          <w:szCs w:val="20"/>
        </w:rPr>
        <w:t xml:space="preserve">Intangíveis </w:t>
      </w:r>
    </w:p>
    <w:p w14:paraId="32AECA96" w14:textId="77777777" w:rsidR="001E6278" w:rsidRPr="002F4601" w:rsidRDefault="001E6278" w:rsidP="001E6278">
      <w:pPr>
        <w:pStyle w:val="PargrafodaLista"/>
        <w:spacing w:after="0"/>
        <w:jc w:val="both"/>
        <w:rPr>
          <w:rFonts w:ascii="Arial" w:hAnsi="Arial" w:cs="Arial"/>
          <w:sz w:val="20"/>
          <w:szCs w:val="20"/>
        </w:rPr>
      </w:pPr>
    </w:p>
    <w:p w14:paraId="769E9A15" w14:textId="77777777" w:rsidR="001E6278" w:rsidRPr="002F4601" w:rsidRDefault="001E6278" w:rsidP="001E6278">
      <w:pPr>
        <w:autoSpaceDE w:val="0"/>
        <w:autoSpaceDN w:val="0"/>
        <w:adjustRightInd w:val="0"/>
        <w:spacing w:after="0" w:line="240" w:lineRule="auto"/>
        <w:ind w:firstLine="708"/>
        <w:jc w:val="both"/>
        <w:rPr>
          <w:rFonts w:ascii="Arial" w:hAnsi="Arial" w:cs="Arial"/>
          <w:sz w:val="20"/>
          <w:szCs w:val="20"/>
        </w:rPr>
      </w:pPr>
      <w:r w:rsidRPr="002F4601">
        <w:rPr>
          <w:rFonts w:ascii="Arial" w:hAnsi="Arial" w:cs="Arial"/>
          <w:sz w:val="20"/>
          <w:szCs w:val="20"/>
        </w:rPr>
        <w:t>Os direitos que tenham por objeto bens incorpóreos, destinados à manutenção da atividade pública ou exercidos com essa finalidade, são mensurados ou avaliados com base no valor de aquisição ou de produção, deduzido o saldo da respectiva conta de amortização acumulada (quando tiverem vida útil definida). No âmbito do IFSul, a grande maioria dos intangíveis está relacionada a Softwares. As Notas Explicativas ao Balanço Patrimonial contêm informações adicionais a respeito dos bens intangíveis.</w:t>
      </w:r>
    </w:p>
    <w:p w14:paraId="3D89FD4F" w14:textId="77777777" w:rsidR="001E6278" w:rsidRPr="002F4601" w:rsidRDefault="001E6278" w:rsidP="001E6278">
      <w:pPr>
        <w:autoSpaceDE w:val="0"/>
        <w:autoSpaceDN w:val="0"/>
        <w:adjustRightInd w:val="0"/>
        <w:spacing w:after="0" w:line="240" w:lineRule="auto"/>
        <w:ind w:firstLine="708"/>
        <w:rPr>
          <w:rFonts w:ascii="Arial" w:hAnsi="Arial" w:cs="Arial"/>
          <w:sz w:val="20"/>
          <w:szCs w:val="20"/>
        </w:rPr>
      </w:pPr>
    </w:p>
    <w:p w14:paraId="71C785E8" w14:textId="77777777" w:rsidR="001E6278" w:rsidRPr="002F4601" w:rsidRDefault="001E6278" w:rsidP="001E6278">
      <w:pPr>
        <w:pStyle w:val="PargrafodaLista"/>
        <w:numPr>
          <w:ilvl w:val="0"/>
          <w:numId w:val="2"/>
        </w:numPr>
        <w:autoSpaceDE w:val="0"/>
        <w:autoSpaceDN w:val="0"/>
        <w:adjustRightInd w:val="0"/>
        <w:spacing w:after="0" w:line="240" w:lineRule="auto"/>
        <w:ind w:left="1068"/>
        <w:rPr>
          <w:rFonts w:ascii="Arial" w:hAnsi="Arial" w:cs="Arial"/>
          <w:sz w:val="20"/>
          <w:szCs w:val="20"/>
        </w:rPr>
      </w:pPr>
      <w:r w:rsidRPr="002F4601">
        <w:rPr>
          <w:rFonts w:ascii="Arial" w:hAnsi="Arial" w:cs="Arial"/>
          <w:sz w:val="20"/>
          <w:szCs w:val="20"/>
        </w:rPr>
        <w:t>Depreciação, amortização ou exaustão de Bens Móveis, Bens Imóveis e Bens Intangíveis</w:t>
      </w:r>
    </w:p>
    <w:p w14:paraId="0E68F6B1" w14:textId="77777777" w:rsidR="001E6278" w:rsidRPr="002F4601" w:rsidRDefault="001E6278" w:rsidP="001E6278">
      <w:pPr>
        <w:pStyle w:val="PargrafodaLista"/>
        <w:autoSpaceDE w:val="0"/>
        <w:autoSpaceDN w:val="0"/>
        <w:adjustRightInd w:val="0"/>
        <w:spacing w:after="0" w:line="240" w:lineRule="auto"/>
        <w:rPr>
          <w:rFonts w:ascii="Arial" w:hAnsi="Arial" w:cs="Arial"/>
          <w:sz w:val="20"/>
          <w:szCs w:val="20"/>
        </w:rPr>
      </w:pPr>
    </w:p>
    <w:p w14:paraId="6BCC9CDF" w14:textId="77777777" w:rsidR="001E6278" w:rsidRPr="002F4601" w:rsidRDefault="001E6278" w:rsidP="001E6278">
      <w:pPr>
        <w:autoSpaceDE w:val="0"/>
        <w:autoSpaceDN w:val="0"/>
        <w:adjustRightInd w:val="0"/>
        <w:spacing w:after="0" w:line="240" w:lineRule="auto"/>
        <w:ind w:firstLine="708"/>
        <w:jc w:val="both"/>
        <w:rPr>
          <w:rFonts w:ascii="Arial" w:hAnsi="Arial" w:cs="Arial"/>
          <w:sz w:val="20"/>
          <w:szCs w:val="20"/>
        </w:rPr>
      </w:pPr>
      <w:r w:rsidRPr="002F4601">
        <w:rPr>
          <w:rFonts w:ascii="Arial" w:hAnsi="Arial" w:cs="Arial"/>
          <w:sz w:val="20"/>
          <w:szCs w:val="20"/>
        </w:rPr>
        <w:lastRenderedPageBreak/>
        <w:t>A base de cálculo para a depreciação, a amortização e a exaustão é o custo do ativo imobilizado, compreendendo tanto os custos diretos como os indiretos. O valor depreciado dos bens imóveis do IFSul é apurado mensal e automaticamente pelo Sistema Patrimonial Imobiliário da União (SPIUnet) e o método de cálculo para os bens móveis é o das quotas constantes. As Notas Explicativas ao Balanço Patrimonial contêm informações adicionais a respeito da depreciação/amortização dos bens móveis e imóveis e dos bens intangíveis do IFSul.</w:t>
      </w:r>
    </w:p>
    <w:p w14:paraId="23AAF62C" w14:textId="77777777" w:rsidR="001E6278" w:rsidRPr="002F4601" w:rsidRDefault="001E6278" w:rsidP="001E6278">
      <w:pPr>
        <w:autoSpaceDE w:val="0"/>
        <w:autoSpaceDN w:val="0"/>
        <w:adjustRightInd w:val="0"/>
        <w:spacing w:after="0" w:line="240" w:lineRule="auto"/>
        <w:ind w:firstLine="708"/>
        <w:jc w:val="both"/>
        <w:rPr>
          <w:rFonts w:ascii="Arial" w:hAnsi="Arial" w:cs="Arial"/>
          <w:sz w:val="20"/>
          <w:szCs w:val="20"/>
        </w:rPr>
      </w:pPr>
    </w:p>
    <w:p w14:paraId="70B2C3D5" w14:textId="77777777" w:rsidR="001E6278" w:rsidRPr="002F4601" w:rsidRDefault="001E6278" w:rsidP="001E6278">
      <w:pPr>
        <w:autoSpaceDE w:val="0"/>
        <w:autoSpaceDN w:val="0"/>
        <w:adjustRightInd w:val="0"/>
        <w:spacing w:after="0" w:line="240" w:lineRule="auto"/>
        <w:rPr>
          <w:rFonts w:ascii="Arial" w:hAnsi="Arial" w:cs="Arial"/>
          <w:sz w:val="20"/>
          <w:szCs w:val="20"/>
        </w:rPr>
      </w:pPr>
    </w:p>
    <w:p w14:paraId="150FB805" w14:textId="77777777" w:rsidR="001E6278" w:rsidRPr="002F4601" w:rsidRDefault="001E6278" w:rsidP="001E6278">
      <w:pPr>
        <w:pStyle w:val="PargrafodaLista"/>
        <w:numPr>
          <w:ilvl w:val="0"/>
          <w:numId w:val="2"/>
        </w:numPr>
        <w:autoSpaceDE w:val="0"/>
        <w:autoSpaceDN w:val="0"/>
        <w:adjustRightInd w:val="0"/>
        <w:spacing w:after="0" w:line="240" w:lineRule="auto"/>
        <w:ind w:left="1068"/>
        <w:rPr>
          <w:rFonts w:ascii="Arial" w:hAnsi="Arial" w:cs="Arial"/>
          <w:sz w:val="20"/>
          <w:szCs w:val="20"/>
        </w:rPr>
      </w:pPr>
      <w:r w:rsidRPr="002F4601">
        <w:rPr>
          <w:rFonts w:ascii="Arial" w:hAnsi="Arial" w:cs="Arial"/>
          <w:sz w:val="20"/>
          <w:szCs w:val="20"/>
        </w:rPr>
        <w:t>Passivos circulantes e não circulantes</w:t>
      </w:r>
    </w:p>
    <w:p w14:paraId="17135230" w14:textId="77777777" w:rsidR="001E6278" w:rsidRPr="002F4601" w:rsidRDefault="001E6278" w:rsidP="001E6278">
      <w:pPr>
        <w:pStyle w:val="PargrafodaLista"/>
        <w:autoSpaceDE w:val="0"/>
        <w:autoSpaceDN w:val="0"/>
        <w:adjustRightInd w:val="0"/>
        <w:spacing w:after="0" w:line="240" w:lineRule="auto"/>
        <w:rPr>
          <w:rFonts w:ascii="Arial" w:hAnsi="Arial" w:cs="Arial"/>
          <w:sz w:val="20"/>
          <w:szCs w:val="20"/>
        </w:rPr>
      </w:pPr>
    </w:p>
    <w:p w14:paraId="5B44C205" w14:textId="77777777" w:rsidR="001E6278" w:rsidRPr="002F4601" w:rsidRDefault="001E6278" w:rsidP="001E6278">
      <w:pPr>
        <w:autoSpaceDE w:val="0"/>
        <w:autoSpaceDN w:val="0"/>
        <w:adjustRightInd w:val="0"/>
        <w:spacing w:after="0" w:line="240" w:lineRule="auto"/>
        <w:ind w:firstLine="708"/>
        <w:jc w:val="both"/>
        <w:rPr>
          <w:rFonts w:ascii="Arial" w:hAnsi="Arial" w:cs="Arial"/>
          <w:sz w:val="20"/>
          <w:szCs w:val="20"/>
        </w:rPr>
      </w:pPr>
      <w:r w:rsidRPr="002F4601">
        <w:rPr>
          <w:rFonts w:ascii="Arial" w:hAnsi="Arial" w:cs="Arial"/>
          <w:sz w:val="20"/>
          <w:szCs w:val="20"/>
        </w:rPr>
        <w:t>As obrigações do IFSul são evidenciadas por valores conhecidos ou calculáveis, acrescidos, quando aplicável, dos correspondentes encargos das variações monetárias e cambiais ocorridas até a data das demonstrações contábeis. As Notas Explicativas ao Balanço Patrimonial contêm informações adicionais referentes aos Fornecedores e Contas a Pagar a curto prazo do IFSul.</w:t>
      </w:r>
    </w:p>
    <w:p w14:paraId="77D417B3" w14:textId="77777777" w:rsidR="007F3987" w:rsidRPr="002F4601" w:rsidRDefault="007F3987" w:rsidP="00862ED7">
      <w:pPr>
        <w:spacing w:after="0" w:line="240" w:lineRule="auto"/>
        <w:rPr>
          <w:rFonts w:ascii="Arial" w:eastAsia="Times New Roman" w:hAnsi="Arial" w:cs="Arial"/>
          <w:b/>
          <w:sz w:val="20"/>
          <w:szCs w:val="20"/>
          <w:lang w:eastAsia="pt-BR"/>
        </w:rPr>
      </w:pPr>
    </w:p>
    <w:p w14:paraId="331B96EE" w14:textId="77777777" w:rsidR="00192736" w:rsidRDefault="00192736" w:rsidP="0007217A">
      <w:pPr>
        <w:jc w:val="both"/>
        <w:rPr>
          <w:rFonts w:ascii="Arial" w:eastAsia="Times New Roman" w:hAnsi="Arial" w:cs="Arial"/>
          <w:b/>
          <w:sz w:val="20"/>
          <w:szCs w:val="20"/>
          <w:lang w:eastAsia="pt-BR"/>
        </w:rPr>
      </w:pPr>
    </w:p>
    <w:p w14:paraId="7AAE5C69" w14:textId="447A01C7" w:rsidR="004A3F8C" w:rsidRDefault="004A3F8C" w:rsidP="0007217A">
      <w:pPr>
        <w:jc w:val="both"/>
        <w:rPr>
          <w:rFonts w:ascii="Arial" w:hAnsi="Arial" w:cs="Arial"/>
          <w:b/>
          <w:sz w:val="20"/>
          <w:szCs w:val="20"/>
        </w:rPr>
      </w:pPr>
      <w:r>
        <w:rPr>
          <w:rFonts w:ascii="Arial" w:eastAsia="Times New Roman" w:hAnsi="Arial" w:cs="Arial"/>
          <w:b/>
          <w:sz w:val="20"/>
          <w:szCs w:val="20"/>
          <w:lang w:eastAsia="pt-BR"/>
        </w:rPr>
        <w:t>6</w:t>
      </w:r>
      <w:r w:rsidR="007F3987" w:rsidRPr="002F4601">
        <w:rPr>
          <w:rFonts w:ascii="Arial" w:eastAsia="Times New Roman" w:hAnsi="Arial" w:cs="Arial"/>
          <w:b/>
          <w:sz w:val="20"/>
          <w:szCs w:val="20"/>
          <w:lang w:eastAsia="pt-BR"/>
        </w:rPr>
        <w:t xml:space="preserve">. </w:t>
      </w:r>
      <w:r w:rsidR="0007217A" w:rsidRPr="002F4601">
        <w:rPr>
          <w:rFonts w:ascii="Arial" w:hAnsi="Arial" w:cs="Arial"/>
          <w:b/>
          <w:sz w:val="20"/>
          <w:szCs w:val="20"/>
        </w:rPr>
        <w:t>Notas Explicativas</w:t>
      </w:r>
    </w:p>
    <w:p w14:paraId="15663B8E" w14:textId="409F7F13" w:rsidR="0007217A" w:rsidRPr="002F4601" w:rsidRDefault="004A3F8C" w:rsidP="0007217A">
      <w:pPr>
        <w:jc w:val="both"/>
        <w:rPr>
          <w:rFonts w:ascii="Arial" w:hAnsi="Arial" w:cs="Arial"/>
          <w:b/>
          <w:sz w:val="20"/>
          <w:szCs w:val="20"/>
        </w:rPr>
      </w:pPr>
      <w:r>
        <w:rPr>
          <w:rFonts w:ascii="Arial" w:hAnsi="Arial" w:cs="Arial"/>
          <w:b/>
          <w:sz w:val="20"/>
          <w:szCs w:val="20"/>
        </w:rPr>
        <w:t xml:space="preserve">6.1 </w:t>
      </w:r>
      <w:r w:rsidR="0007217A" w:rsidRPr="002F4601">
        <w:rPr>
          <w:rFonts w:ascii="Arial" w:hAnsi="Arial" w:cs="Arial"/>
          <w:b/>
          <w:sz w:val="20"/>
          <w:szCs w:val="20"/>
        </w:rPr>
        <w:t>Balanço Patrimonial – BP</w:t>
      </w:r>
    </w:p>
    <w:p w14:paraId="0E077168" w14:textId="77777777" w:rsidR="0007217A" w:rsidRPr="002F4601" w:rsidRDefault="0007217A" w:rsidP="0007217A">
      <w:pPr>
        <w:autoSpaceDE w:val="0"/>
        <w:autoSpaceDN w:val="0"/>
        <w:adjustRightInd w:val="0"/>
        <w:spacing w:line="240" w:lineRule="auto"/>
        <w:ind w:firstLine="708"/>
        <w:jc w:val="both"/>
        <w:rPr>
          <w:rFonts w:ascii="Arial" w:hAnsi="Arial" w:cs="Arial"/>
          <w:sz w:val="20"/>
          <w:szCs w:val="20"/>
        </w:rPr>
      </w:pPr>
      <w:r w:rsidRPr="002F4601">
        <w:rPr>
          <w:rFonts w:ascii="Arial" w:hAnsi="Arial" w:cs="Arial"/>
          <w:sz w:val="20"/>
          <w:szCs w:val="20"/>
        </w:rPr>
        <w:t>O Balanço Patrimonial, previsto no Art. 105 da Lei 4.320/64, é a demonstração contábil que evidencia, qualitativa e quantitativamente, a situação patrimonial da entidade pública por meio de contas que representam o patrimônio público, bem como os atos potenciais, que são registrados em contas de compensação (natureza de informação de controle), como as contas de obrigações contratuais (Manual de Contabilidade Aplicada ao Setor Público, 2017).</w:t>
      </w:r>
    </w:p>
    <w:p w14:paraId="4E966CCF" w14:textId="77777777" w:rsidR="0007217A" w:rsidRPr="002F4601" w:rsidRDefault="0007217A" w:rsidP="0007217A">
      <w:pPr>
        <w:autoSpaceDE w:val="0"/>
        <w:autoSpaceDN w:val="0"/>
        <w:adjustRightInd w:val="0"/>
        <w:spacing w:after="0" w:line="240" w:lineRule="auto"/>
        <w:ind w:firstLine="708"/>
        <w:jc w:val="both"/>
        <w:rPr>
          <w:rFonts w:ascii="Arial" w:hAnsi="Arial" w:cs="Arial"/>
          <w:sz w:val="20"/>
          <w:szCs w:val="20"/>
        </w:rPr>
      </w:pPr>
      <w:r w:rsidRPr="002F4601">
        <w:rPr>
          <w:rFonts w:ascii="Arial" w:hAnsi="Arial" w:cs="Arial"/>
          <w:sz w:val="20"/>
          <w:szCs w:val="20"/>
        </w:rPr>
        <w:t xml:space="preserve">Os ativos e passivos são conceituados e segregados em circulante e não circulante. As contas do ativo devem ser dispostas em ordem decrescente de grau de conversibilidade. As contas do passivo, em ordem decrescente de grau de exigibilidade. A seguir são detalhados os itens mais relevantes do demonstrativo. </w:t>
      </w:r>
    </w:p>
    <w:p w14:paraId="7BD92CB8" w14:textId="77777777" w:rsidR="0007217A" w:rsidRPr="002F4601" w:rsidRDefault="0007217A" w:rsidP="0007217A">
      <w:pPr>
        <w:autoSpaceDE w:val="0"/>
        <w:autoSpaceDN w:val="0"/>
        <w:adjustRightInd w:val="0"/>
        <w:spacing w:after="0" w:line="240" w:lineRule="auto"/>
        <w:ind w:firstLine="708"/>
        <w:rPr>
          <w:rFonts w:ascii="Arial" w:hAnsi="Arial" w:cs="Arial"/>
          <w:color w:val="FF0000"/>
          <w:sz w:val="20"/>
          <w:szCs w:val="20"/>
        </w:rPr>
      </w:pPr>
    </w:p>
    <w:p w14:paraId="559581C8" w14:textId="77777777" w:rsidR="0007217A" w:rsidRPr="002F4601" w:rsidRDefault="0007217A" w:rsidP="0007217A">
      <w:pPr>
        <w:autoSpaceDE w:val="0"/>
        <w:autoSpaceDN w:val="0"/>
        <w:adjustRightInd w:val="0"/>
        <w:spacing w:after="0" w:line="240" w:lineRule="auto"/>
        <w:ind w:firstLine="708"/>
        <w:rPr>
          <w:rFonts w:ascii="Arial" w:hAnsi="Arial" w:cs="Arial"/>
          <w:color w:val="FF0000"/>
          <w:sz w:val="20"/>
          <w:szCs w:val="20"/>
        </w:rPr>
      </w:pPr>
    </w:p>
    <w:p w14:paraId="63A0C812" w14:textId="77777777" w:rsidR="0007217A" w:rsidRPr="002F4601" w:rsidRDefault="0007217A" w:rsidP="0007217A">
      <w:pPr>
        <w:jc w:val="both"/>
        <w:rPr>
          <w:rFonts w:ascii="Arial" w:hAnsi="Arial" w:cs="Arial"/>
          <w:b/>
          <w:sz w:val="20"/>
          <w:szCs w:val="20"/>
          <w:u w:val="single"/>
        </w:rPr>
      </w:pPr>
      <w:r w:rsidRPr="002F4601">
        <w:rPr>
          <w:rFonts w:ascii="Arial" w:hAnsi="Arial" w:cs="Arial"/>
          <w:b/>
          <w:sz w:val="20"/>
          <w:szCs w:val="20"/>
          <w:u w:val="single"/>
        </w:rPr>
        <w:t>ATIVO</w:t>
      </w:r>
    </w:p>
    <w:p w14:paraId="2A284264" w14:textId="00EDF793"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O Ativo do Instituto Federal de Educação, Ciência e Tecnologia Sul-rio-grandense, em 31/12/20</w:t>
      </w:r>
      <w:r w:rsidR="00210892">
        <w:rPr>
          <w:rFonts w:ascii="Arial" w:hAnsi="Arial" w:cs="Arial"/>
          <w:sz w:val="20"/>
          <w:szCs w:val="20"/>
        </w:rPr>
        <w:t>20</w:t>
      </w:r>
      <w:r w:rsidRPr="002F4601">
        <w:rPr>
          <w:rFonts w:ascii="Arial" w:hAnsi="Arial" w:cs="Arial"/>
          <w:sz w:val="20"/>
          <w:szCs w:val="20"/>
        </w:rPr>
        <w:t xml:space="preserve">, apresenta a seguinte composição: Ativo Circulante </w:t>
      </w:r>
      <w:r w:rsidR="0084446F">
        <w:rPr>
          <w:rFonts w:ascii="Arial" w:hAnsi="Arial" w:cs="Arial"/>
          <w:sz w:val="20"/>
          <w:szCs w:val="20"/>
        </w:rPr>
        <w:t>12,76</w:t>
      </w:r>
      <w:r w:rsidRPr="002F4601">
        <w:rPr>
          <w:rFonts w:ascii="Arial" w:hAnsi="Arial" w:cs="Arial"/>
          <w:sz w:val="20"/>
          <w:szCs w:val="20"/>
        </w:rPr>
        <w:t xml:space="preserve"> e Ativo Não Circulante </w:t>
      </w:r>
      <w:r w:rsidR="0084446F">
        <w:rPr>
          <w:rFonts w:ascii="Arial" w:hAnsi="Arial" w:cs="Arial"/>
          <w:sz w:val="20"/>
          <w:szCs w:val="20"/>
        </w:rPr>
        <w:t>87</w:t>
      </w:r>
      <w:r w:rsidR="007E3D7A" w:rsidRPr="002F4601">
        <w:rPr>
          <w:rFonts w:ascii="Arial" w:hAnsi="Arial" w:cs="Arial"/>
          <w:sz w:val="20"/>
          <w:szCs w:val="20"/>
        </w:rPr>
        <w:t>,</w:t>
      </w:r>
      <w:r w:rsidR="0084446F">
        <w:rPr>
          <w:rFonts w:ascii="Arial" w:hAnsi="Arial" w:cs="Arial"/>
          <w:sz w:val="20"/>
          <w:szCs w:val="20"/>
        </w:rPr>
        <w:t>24</w:t>
      </w:r>
      <w:r w:rsidRPr="002F4601">
        <w:rPr>
          <w:rFonts w:ascii="Arial" w:hAnsi="Arial" w:cs="Arial"/>
          <w:sz w:val="20"/>
          <w:szCs w:val="20"/>
        </w:rPr>
        <w:t>%.</w:t>
      </w:r>
    </w:p>
    <w:p w14:paraId="6587C6B9" w14:textId="77777777" w:rsidR="0007217A" w:rsidRPr="002F4601" w:rsidRDefault="0007217A" w:rsidP="0007217A">
      <w:pPr>
        <w:jc w:val="both"/>
        <w:rPr>
          <w:rFonts w:ascii="Arial" w:hAnsi="Arial" w:cs="Arial"/>
          <w:b/>
          <w:sz w:val="20"/>
          <w:szCs w:val="20"/>
          <w:u w:val="single"/>
        </w:rPr>
      </w:pPr>
      <w:r w:rsidRPr="002F4601">
        <w:rPr>
          <w:rFonts w:ascii="Arial" w:hAnsi="Arial" w:cs="Arial"/>
          <w:b/>
          <w:sz w:val="20"/>
          <w:szCs w:val="20"/>
          <w:u w:val="single"/>
        </w:rPr>
        <w:t>Ativo Circulante</w:t>
      </w:r>
    </w:p>
    <w:p w14:paraId="24DFA397" w14:textId="087EDFF1"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O Ativo Circulante tem seu valor total em R$ </w:t>
      </w:r>
      <w:r w:rsidR="0084446F" w:rsidRPr="0084446F">
        <w:rPr>
          <w:rFonts w:ascii="Arial" w:hAnsi="Arial" w:cs="Arial"/>
          <w:sz w:val="20"/>
          <w:szCs w:val="20"/>
        </w:rPr>
        <w:t>37.487.933,20</w:t>
      </w:r>
      <w:r w:rsidRPr="002F4601">
        <w:rPr>
          <w:rFonts w:ascii="Arial" w:hAnsi="Arial" w:cs="Arial"/>
          <w:sz w:val="20"/>
          <w:szCs w:val="20"/>
        </w:rPr>
        <w:t>, essencialmente composto por Caixa e equivalentes de caixa. Em comparação a 201</w:t>
      </w:r>
      <w:r w:rsidR="0033214A">
        <w:rPr>
          <w:rFonts w:ascii="Arial" w:hAnsi="Arial" w:cs="Arial"/>
          <w:sz w:val="20"/>
          <w:szCs w:val="20"/>
        </w:rPr>
        <w:t>9</w:t>
      </w:r>
      <w:r w:rsidRPr="002F4601">
        <w:rPr>
          <w:rFonts w:ascii="Arial" w:hAnsi="Arial" w:cs="Arial"/>
          <w:sz w:val="20"/>
          <w:szCs w:val="20"/>
        </w:rPr>
        <w:t>, o ativo circul</w:t>
      </w:r>
      <w:r w:rsidR="007E3D7A" w:rsidRPr="002F4601">
        <w:rPr>
          <w:rFonts w:ascii="Arial" w:hAnsi="Arial" w:cs="Arial"/>
          <w:sz w:val="20"/>
          <w:szCs w:val="20"/>
        </w:rPr>
        <w:t xml:space="preserve">ante apresentou uma redução de </w:t>
      </w:r>
      <w:r w:rsidR="0033214A">
        <w:rPr>
          <w:rFonts w:ascii="Arial" w:hAnsi="Arial" w:cs="Arial"/>
          <w:sz w:val="20"/>
          <w:szCs w:val="20"/>
        </w:rPr>
        <w:t>9,27</w:t>
      </w:r>
      <w:r w:rsidR="00C53E77" w:rsidRPr="002F4601">
        <w:rPr>
          <w:rFonts w:ascii="Arial" w:hAnsi="Arial" w:cs="Arial"/>
          <w:sz w:val="20"/>
          <w:szCs w:val="20"/>
        </w:rPr>
        <w:t>%</w:t>
      </w:r>
      <w:r w:rsidRPr="002F4601">
        <w:rPr>
          <w:rFonts w:ascii="Arial" w:hAnsi="Arial" w:cs="Arial"/>
          <w:sz w:val="20"/>
          <w:szCs w:val="20"/>
        </w:rPr>
        <w:t xml:space="preserve">. </w:t>
      </w:r>
    </w:p>
    <w:p w14:paraId="32939F6A" w14:textId="77777777"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A tabela 01 apresenta a composição do ativo circulante do IFSul.</w:t>
      </w:r>
    </w:p>
    <w:p w14:paraId="64576AE4" w14:textId="77777777" w:rsidR="0007217A" w:rsidRPr="002F4601" w:rsidRDefault="0007217A" w:rsidP="0007217A">
      <w:pPr>
        <w:spacing w:after="0"/>
        <w:jc w:val="both"/>
        <w:rPr>
          <w:rFonts w:ascii="Arial" w:hAnsi="Arial" w:cs="Arial"/>
          <w:b/>
          <w:sz w:val="18"/>
          <w:szCs w:val="18"/>
        </w:rPr>
      </w:pPr>
      <w:r w:rsidRPr="002F4601">
        <w:rPr>
          <w:rFonts w:ascii="Arial" w:hAnsi="Arial" w:cs="Arial"/>
          <w:b/>
          <w:sz w:val="18"/>
          <w:szCs w:val="18"/>
        </w:rPr>
        <w:t>Tabela 01 - Composição Ativo Circulante</w:t>
      </w:r>
    </w:p>
    <w:tbl>
      <w:tblPr>
        <w:tblStyle w:val="TabelaSimples2"/>
        <w:tblW w:w="9057" w:type="dxa"/>
        <w:tblLook w:val="04A0" w:firstRow="1" w:lastRow="0" w:firstColumn="1" w:lastColumn="0" w:noHBand="0" w:noVBand="1"/>
      </w:tblPr>
      <w:tblGrid>
        <w:gridCol w:w="4182"/>
        <w:gridCol w:w="1443"/>
        <w:gridCol w:w="1496"/>
        <w:gridCol w:w="1046"/>
        <w:gridCol w:w="890"/>
      </w:tblGrid>
      <w:tr w:rsidR="0084446F" w:rsidRPr="002F4601" w14:paraId="63F2DDC5" w14:textId="77777777" w:rsidTr="0084446F">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182" w:type="dxa"/>
          </w:tcPr>
          <w:p w14:paraId="08AC8E50" w14:textId="77777777" w:rsidR="0084446F" w:rsidRPr="002F4601" w:rsidRDefault="0084446F" w:rsidP="0084446F">
            <w:pPr>
              <w:jc w:val="center"/>
              <w:rPr>
                <w:rFonts w:ascii="Arial" w:hAnsi="Arial" w:cs="Arial"/>
                <w:sz w:val="18"/>
                <w:szCs w:val="18"/>
              </w:rPr>
            </w:pPr>
            <w:r w:rsidRPr="002F4601">
              <w:rPr>
                <w:rFonts w:ascii="Arial" w:hAnsi="Arial" w:cs="Arial"/>
                <w:sz w:val="18"/>
                <w:szCs w:val="18"/>
              </w:rPr>
              <w:t>Ativo</w:t>
            </w:r>
          </w:p>
        </w:tc>
        <w:tc>
          <w:tcPr>
            <w:tcW w:w="1443" w:type="dxa"/>
          </w:tcPr>
          <w:p w14:paraId="5EDC529A" w14:textId="45007A74" w:rsidR="0084446F" w:rsidRPr="002F4601" w:rsidRDefault="0084446F" w:rsidP="0084446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w:t>
            </w:r>
            <w:r>
              <w:rPr>
                <w:rFonts w:ascii="Arial" w:hAnsi="Arial" w:cs="Arial"/>
                <w:sz w:val="18"/>
                <w:szCs w:val="18"/>
              </w:rPr>
              <w:t>20</w:t>
            </w:r>
          </w:p>
        </w:tc>
        <w:tc>
          <w:tcPr>
            <w:tcW w:w="1496" w:type="dxa"/>
          </w:tcPr>
          <w:p w14:paraId="5E3D1C90" w14:textId="0079D2CE" w:rsidR="0084446F" w:rsidRPr="002F4601" w:rsidRDefault="0084446F" w:rsidP="0084446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2019</w:t>
            </w:r>
          </w:p>
        </w:tc>
        <w:tc>
          <w:tcPr>
            <w:tcW w:w="1046" w:type="dxa"/>
          </w:tcPr>
          <w:p w14:paraId="1E1A69A0" w14:textId="77777777" w:rsidR="0084446F" w:rsidRPr="002F4601" w:rsidRDefault="0084446F" w:rsidP="0084446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AH (%)</w:t>
            </w:r>
          </w:p>
        </w:tc>
        <w:tc>
          <w:tcPr>
            <w:tcW w:w="890" w:type="dxa"/>
          </w:tcPr>
          <w:p w14:paraId="7652DCF0" w14:textId="77777777" w:rsidR="0084446F" w:rsidRPr="002F4601" w:rsidRDefault="0084446F" w:rsidP="0084446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AV (%)</w:t>
            </w:r>
          </w:p>
        </w:tc>
      </w:tr>
      <w:tr w:rsidR="0084446F" w:rsidRPr="002F4601" w14:paraId="000B3BBA" w14:textId="77777777" w:rsidTr="0084446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182" w:type="dxa"/>
          </w:tcPr>
          <w:p w14:paraId="7732AEB2" w14:textId="77777777" w:rsidR="0084446F" w:rsidRPr="002F4601" w:rsidRDefault="0084446F" w:rsidP="0084446F">
            <w:pPr>
              <w:jc w:val="both"/>
              <w:rPr>
                <w:rFonts w:ascii="Arial" w:hAnsi="Arial" w:cs="Arial"/>
                <w:sz w:val="18"/>
                <w:szCs w:val="18"/>
              </w:rPr>
            </w:pPr>
            <w:r w:rsidRPr="002F4601">
              <w:rPr>
                <w:rFonts w:ascii="Arial" w:hAnsi="Arial" w:cs="Arial"/>
                <w:sz w:val="18"/>
                <w:szCs w:val="18"/>
              </w:rPr>
              <w:t>Ativo Circulante</w:t>
            </w:r>
          </w:p>
        </w:tc>
        <w:tc>
          <w:tcPr>
            <w:tcW w:w="1443" w:type="dxa"/>
          </w:tcPr>
          <w:p w14:paraId="6E64E496" w14:textId="7C29D4CD" w:rsidR="0084446F" w:rsidRPr="002F4601" w:rsidRDefault="0084446F" w:rsidP="0084446F">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84446F">
              <w:rPr>
                <w:rFonts w:ascii="Arial" w:hAnsi="Arial" w:cs="Arial"/>
                <w:b/>
                <w:sz w:val="18"/>
                <w:szCs w:val="18"/>
              </w:rPr>
              <w:t>37.487.933,20</w:t>
            </w:r>
          </w:p>
        </w:tc>
        <w:tc>
          <w:tcPr>
            <w:tcW w:w="1496" w:type="dxa"/>
          </w:tcPr>
          <w:p w14:paraId="68D4EE45" w14:textId="5C98CB3A" w:rsidR="0084446F" w:rsidRPr="002F4601" w:rsidRDefault="0084446F" w:rsidP="0084446F">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41.317.724,38</w:t>
            </w:r>
          </w:p>
        </w:tc>
        <w:tc>
          <w:tcPr>
            <w:tcW w:w="1046" w:type="dxa"/>
          </w:tcPr>
          <w:p w14:paraId="0083D67C" w14:textId="191A97BC" w:rsidR="0084446F" w:rsidRPr="002F4601" w:rsidRDefault="009F0D04" w:rsidP="0084446F">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-9,27</w:t>
            </w:r>
          </w:p>
        </w:tc>
        <w:tc>
          <w:tcPr>
            <w:tcW w:w="890" w:type="dxa"/>
          </w:tcPr>
          <w:p w14:paraId="5CC80240" w14:textId="77777777" w:rsidR="0084446F" w:rsidRPr="002F4601" w:rsidRDefault="0084446F" w:rsidP="0084446F">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100</w:t>
            </w:r>
          </w:p>
        </w:tc>
      </w:tr>
      <w:tr w:rsidR="0084446F" w:rsidRPr="002F4601" w14:paraId="503D9172" w14:textId="77777777" w:rsidTr="0084446F">
        <w:trPr>
          <w:trHeight w:val="258"/>
        </w:trPr>
        <w:tc>
          <w:tcPr>
            <w:cnfStyle w:val="001000000000" w:firstRow="0" w:lastRow="0" w:firstColumn="1" w:lastColumn="0" w:oddVBand="0" w:evenVBand="0" w:oddHBand="0" w:evenHBand="0" w:firstRowFirstColumn="0" w:firstRowLastColumn="0" w:lastRowFirstColumn="0" w:lastRowLastColumn="0"/>
            <w:tcW w:w="4182" w:type="dxa"/>
          </w:tcPr>
          <w:p w14:paraId="49FF11C8" w14:textId="77777777" w:rsidR="0084446F" w:rsidRPr="002F4601" w:rsidRDefault="0084446F" w:rsidP="0084446F">
            <w:pPr>
              <w:jc w:val="both"/>
              <w:rPr>
                <w:rFonts w:ascii="Arial" w:hAnsi="Arial" w:cs="Arial"/>
                <w:b w:val="0"/>
                <w:sz w:val="18"/>
                <w:szCs w:val="18"/>
              </w:rPr>
            </w:pPr>
            <w:r w:rsidRPr="002F4601">
              <w:rPr>
                <w:rFonts w:ascii="Arial" w:hAnsi="Arial" w:cs="Arial"/>
                <w:b w:val="0"/>
                <w:sz w:val="18"/>
                <w:szCs w:val="18"/>
              </w:rPr>
              <w:t>Caixa e Equivalentes de Caixa</w:t>
            </w:r>
          </w:p>
        </w:tc>
        <w:tc>
          <w:tcPr>
            <w:tcW w:w="1443" w:type="dxa"/>
          </w:tcPr>
          <w:p w14:paraId="5959FCDF" w14:textId="5B525302" w:rsidR="0084446F" w:rsidRPr="002F4601" w:rsidRDefault="0084446F" w:rsidP="0084446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4446F">
              <w:rPr>
                <w:rFonts w:ascii="Arial" w:hAnsi="Arial" w:cs="Arial"/>
                <w:sz w:val="18"/>
                <w:szCs w:val="18"/>
              </w:rPr>
              <w:t>33.377.913,34</w:t>
            </w:r>
          </w:p>
        </w:tc>
        <w:tc>
          <w:tcPr>
            <w:tcW w:w="1496" w:type="dxa"/>
          </w:tcPr>
          <w:p w14:paraId="08FF83E3" w14:textId="6CB95838" w:rsidR="0084446F" w:rsidRPr="002F4601" w:rsidRDefault="0084446F" w:rsidP="0084446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36.232.674,08</w:t>
            </w:r>
          </w:p>
        </w:tc>
        <w:tc>
          <w:tcPr>
            <w:tcW w:w="1046" w:type="dxa"/>
          </w:tcPr>
          <w:p w14:paraId="784A98E0" w14:textId="1F91854B" w:rsidR="0084446F" w:rsidRPr="002F4601" w:rsidRDefault="009F0D04" w:rsidP="0084446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-7,88</w:t>
            </w:r>
          </w:p>
        </w:tc>
        <w:tc>
          <w:tcPr>
            <w:tcW w:w="890" w:type="dxa"/>
          </w:tcPr>
          <w:p w14:paraId="60D7C215" w14:textId="0FA0A9AA" w:rsidR="0084446F" w:rsidRPr="002F4601" w:rsidRDefault="009F0D04" w:rsidP="0084446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89,04</w:t>
            </w:r>
          </w:p>
        </w:tc>
      </w:tr>
      <w:tr w:rsidR="0084446F" w:rsidRPr="002F4601" w14:paraId="09CD9665" w14:textId="77777777" w:rsidTr="0084446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182" w:type="dxa"/>
          </w:tcPr>
          <w:p w14:paraId="650198E1" w14:textId="77777777" w:rsidR="0084446F" w:rsidRPr="002F4601" w:rsidRDefault="0084446F" w:rsidP="0084446F">
            <w:pPr>
              <w:jc w:val="both"/>
              <w:rPr>
                <w:rFonts w:ascii="Arial" w:hAnsi="Arial" w:cs="Arial"/>
                <w:b w:val="0"/>
                <w:sz w:val="18"/>
                <w:szCs w:val="18"/>
              </w:rPr>
            </w:pPr>
            <w:r w:rsidRPr="002F4601">
              <w:rPr>
                <w:rFonts w:ascii="Arial" w:hAnsi="Arial" w:cs="Arial"/>
                <w:b w:val="0"/>
                <w:sz w:val="18"/>
                <w:szCs w:val="18"/>
              </w:rPr>
              <w:t>Créditos a curto prazo</w:t>
            </w:r>
          </w:p>
        </w:tc>
        <w:tc>
          <w:tcPr>
            <w:tcW w:w="1443" w:type="dxa"/>
          </w:tcPr>
          <w:p w14:paraId="0952E11C" w14:textId="5C589EC2" w:rsidR="0084446F" w:rsidRPr="002F4601" w:rsidRDefault="0084446F" w:rsidP="008444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4446F">
              <w:rPr>
                <w:rFonts w:ascii="Arial" w:hAnsi="Arial" w:cs="Arial"/>
                <w:sz w:val="18"/>
                <w:szCs w:val="18"/>
              </w:rPr>
              <w:t>1.417.138,60</w:t>
            </w:r>
          </w:p>
        </w:tc>
        <w:tc>
          <w:tcPr>
            <w:tcW w:w="1496" w:type="dxa"/>
          </w:tcPr>
          <w:p w14:paraId="680037A7" w14:textId="1D7A5415" w:rsidR="0084446F" w:rsidRPr="002F4601" w:rsidRDefault="0084446F" w:rsidP="008444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2.589.682,74</w:t>
            </w:r>
          </w:p>
        </w:tc>
        <w:tc>
          <w:tcPr>
            <w:tcW w:w="1046" w:type="dxa"/>
          </w:tcPr>
          <w:p w14:paraId="5270F7BF" w14:textId="164A0922" w:rsidR="0084446F" w:rsidRPr="002F4601" w:rsidRDefault="009F0D04" w:rsidP="008444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-45,28</w:t>
            </w:r>
          </w:p>
        </w:tc>
        <w:tc>
          <w:tcPr>
            <w:tcW w:w="890" w:type="dxa"/>
          </w:tcPr>
          <w:p w14:paraId="52DD2B29" w14:textId="6E03C7D7" w:rsidR="0084446F" w:rsidRPr="002F4601" w:rsidRDefault="009F0D04" w:rsidP="008444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3,78</w:t>
            </w:r>
          </w:p>
        </w:tc>
      </w:tr>
      <w:tr w:rsidR="0084446F" w:rsidRPr="002F4601" w14:paraId="32577440" w14:textId="77777777" w:rsidTr="0084446F">
        <w:trPr>
          <w:trHeight w:val="245"/>
        </w:trPr>
        <w:tc>
          <w:tcPr>
            <w:cnfStyle w:val="001000000000" w:firstRow="0" w:lastRow="0" w:firstColumn="1" w:lastColumn="0" w:oddVBand="0" w:evenVBand="0" w:oddHBand="0" w:evenHBand="0" w:firstRowFirstColumn="0" w:firstRowLastColumn="0" w:lastRowFirstColumn="0" w:lastRowLastColumn="0"/>
            <w:tcW w:w="4182" w:type="dxa"/>
          </w:tcPr>
          <w:p w14:paraId="2F0F53A5" w14:textId="77777777" w:rsidR="0084446F" w:rsidRPr="002F4601" w:rsidRDefault="0084446F" w:rsidP="0084446F">
            <w:pPr>
              <w:jc w:val="both"/>
              <w:rPr>
                <w:rFonts w:ascii="Arial" w:hAnsi="Arial" w:cs="Arial"/>
                <w:b w:val="0"/>
                <w:sz w:val="18"/>
                <w:szCs w:val="18"/>
              </w:rPr>
            </w:pPr>
            <w:r w:rsidRPr="002F4601">
              <w:rPr>
                <w:rFonts w:ascii="Arial" w:hAnsi="Arial" w:cs="Arial"/>
                <w:b w:val="0"/>
                <w:sz w:val="18"/>
                <w:szCs w:val="18"/>
              </w:rPr>
              <w:t>Estoques</w:t>
            </w:r>
          </w:p>
        </w:tc>
        <w:tc>
          <w:tcPr>
            <w:tcW w:w="1443" w:type="dxa"/>
          </w:tcPr>
          <w:p w14:paraId="7A08A832" w14:textId="6B62E5B0" w:rsidR="0084446F" w:rsidRPr="002F4601" w:rsidRDefault="0084446F" w:rsidP="0084446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4446F">
              <w:rPr>
                <w:rFonts w:ascii="Arial" w:hAnsi="Arial" w:cs="Arial"/>
                <w:sz w:val="18"/>
                <w:szCs w:val="18"/>
              </w:rPr>
              <w:t>2.692.771,16</w:t>
            </w:r>
          </w:p>
        </w:tc>
        <w:tc>
          <w:tcPr>
            <w:tcW w:w="1496" w:type="dxa"/>
          </w:tcPr>
          <w:p w14:paraId="01EC5583" w14:textId="78F8674B" w:rsidR="0084446F" w:rsidRPr="002F4601" w:rsidRDefault="0084446F" w:rsidP="0084446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2.295.032,83</w:t>
            </w:r>
          </w:p>
        </w:tc>
        <w:tc>
          <w:tcPr>
            <w:tcW w:w="1046" w:type="dxa"/>
          </w:tcPr>
          <w:p w14:paraId="0796472D" w14:textId="0A71B9CC" w:rsidR="0084446F" w:rsidRPr="002F4601" w:rsidRDefault="009F0D04" w:rsidP="0084446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17,33</w:t>
            </w:r>
          </w:p>
        </w:tc>
        <w:tc>
          <w:tcPr>
            <w:tcW w:w="890" w:type="dxa"/>
          </w:tcPr>
          <w:p w14:paraId="2B352EF7" w14:textId="1CC1919D" w:rsidR="0084446F" w:rsidRPr="002F4601" w:rsidRDefault="009F0D04" w:rsidP="0084446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7,18</w:t>
            </w:r>
          </w:p>
        </w:tc>
      </w:tr>
      <w:tr w:rsidR="0084446F" w:rsidRPr="002F4601" w14:paraId="493F50F1" w14:textId="77777777" w:rsidTr="0084446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4182" w:type="dxa"/>
          </w:tcPr>
          <w:p w14:paraId="60138FC4" w14:textId="77777777" w:rsidR="0084446F" w:rsidRPr="002F4601" w:rsidRDefault="0084446F" w:rsidP="0084446F">
            <w:pPr>
              <w:jc w:val="both"/>
              <w:rPr>
                <w:rFonts w:ascii="Arial" w:hAnsi="Arial" w:cs="Arial"/>
                <w:b w:val="0"/>
                <w:sz w:val="18"/>
                <w:szCs w:val="18"/>
              </w:rPr>
            </w:pPr>
            <w:r w:rsidRPr="002F4601">
              <w:rPr>
                <w:rFonts w:ascii="Arial" w:hAnsi="Arial" w:cs="Arial"/>
                <w:b w:val="0"/>
                <w:sz w:val="18"/>
                <w:szCs w:val="18"/>
              </w:rPr>
              <w:t>VPDs Pagas Antecipadamente</w:t>
            </w:r>
          </w:p>
        </w:tc>
        <w:tc>
          <w:tcPr>
            <w:tcW w:w="1443" w:type="dxa"/>
          </w:tcPr>
          <w:p w14:paraId="697F4E35" w14:textId="5531BB72" w:rsidR="0084446F" w:rsidRPr="002F4601" w:rsidRDefault="0084446F" w:rsidP="008444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4446F">
              <w:rPr>
                <w:rFonts w:ascii="Arial" w:hAnsi="Arial" w:cs="Arial"/>
                <w:sz w:val="18"/>
                <w:szCs w:val="18"/>
              </w:rPr>
              <w:t>110,10</w:t>
            </w:r>
          </w:p>
        </w:tc>
        <w:tc>
          <w:tcPr>
            <w:tcW w:w="1496" w:type="dxa"/>
          </w:tcPr>
          <w:p w14:paraId="1F4D966A" w14:textId="6C9F94E4" w:rsidR="0084446F" w:rsidRPr="002F4601" w:rsidRDefault="0084446F" w:rsidP="008444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21.027,35</w:t>
            </w:r>
          </w:p>
        </w:tc>
        <w:tc>
          <w:tcPr>
            <w:tcW w:w="1046" w:type="dxa"/>
          </w:tcPr>
          <w:p w14:paraId="0ED3DEA8" w14:textId="2A94020A" w:rsidR="0084446F" w:rsidRPr="002F4601" w:rsidRDefault="009F0D04" w:rsidP="008444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-99,48</w:t>
            </w:r>
          </w:p>
        </w:tc>
        <w:tc>
          <w:tcPr>
            <w:tcW w:w="890" w:type="dxa"/>
          </w:tcPr>
          <w:p w14:paraId="71118C46" w14:textId="01A3C8F6" w:rsidR="0084446F" w:rsidRPr="002F4601" w:rsidRDefault="009F0D04" w:rsidP="008444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0,00</w:t>
            </w:r>
          </w:p>
        </w:tc>
      </w:tr>
    </w:tbl>
    <w:p w14:paraId="1D10FC9A" w14:textId="786D04C4" w:rsidR="0007217A" w:rsidRPr="002F4601" w:rsidRDefault="0007217A" w:rsidP="0007217A">
      <w:pPr>
        <w:jc w:val="both"/>
        <w:rPr>
          <w:rFonts w:ascii="Arial" w:hAnsi="Arial" w:cs="Arial"/>
          <w:sz w:val="16"/>
          <w:szCs w:val="16"/>
        </w:rPr>
      </w:pPr>
      <w:r w:rsidRPr="002F4601">
        <w:rPr>
          <w:rFonts w:ascii="Arial" w:hAnsi="Arial" w:cs="Arial"/>
          <w:sz w:val="16"/>
          <w:szCs w:val="16"/>
        </w:rPr>
        <w:t>Fonte: Siafi, 20</w:t>
      </w:r>
      <w:r w:rsidR="0033214A">
        <w:rPr>
          <w:rFonts w:ascii="Arial" w:hAnsi="Arial" w:cs="Arial"/>
          <w:sz w:val="16"/>
          <w:szCs w:val="16"/>
        </w:rPr>
        <w:t>20</w:t>
      </w:r>
      <w:r w:rsidRPr="002F4601">
        <w:rPr>
          <w:rFonts w:ascii="Arial" w:hAnsi="Arial" w:cs="Arial"/>
          <w:sz w:val="16"/>
          <w:szCs w:val="16"/>
        </w:rPr>
        <w:t>.</w:t>
      </w:r>
    </w:p>
    <w:p w14:paraId="2FB76BA0" w14:textId="77777777" w:rsidR="0007217A" w:rsidRPr="002F4601" w:rsidRDefault="0007217A" w:rsidP="0007217A">
      <w:pPr>
        <w:spacing w:before="240"/>
        <w:ind w:firstLine="708"/>
        <w:jc w:val="both"/>
        <w:rPr>
          <w:rFonts w:ascii="Arial" w:hAnsi="Arial" w:cs="Arial"/>
          <w:sz w:val="20"/>
          <w:szCs w:val="20"/>
          <w:u w:val="single"/>
        </w:rPr>
      </w:pPr>
      <w:r w:rsidRPr="002F4601">
        <w:rPr>
          <w:rFonts w:ascii="Arial" w:hAnsi="Arial" w:cs="Arial"/>
          <w:sz w:val="20"/>
          <w:szCs w:val="20"/>
          <w:u w:val="single"/>
        </w:rPr>
        <w:t>Caixa e Equivalentes de Caixa</w:t>
      </w:r>
    </w:p>
    <w:p w14:paraId="2AA89E23" w14:textId="3A980596"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Os valores em Caixa e Equivalentes de Caixa referem-se ao limite de saque de fontes próprias, fontes detalhadas e fontes SOF e as garantias das cauções de contratos firmados. Observa-se uma </w:t>
      </w:r>
      <w:r w:rsidR="009F0D04">
        <w:rPr>
          <w:rFonts w:ascii="Arial" w:hAnsi="Arial" w:cs="Arial"/>
          <w:sz w:val="20"/>
          <w:szCs w:val="20"/>
        </w:rPr>
        <w:t xml:space="preserve">ligeira </w:t>
      </w:r>
      <w:r w:rsidRPr="002F4601">
        <w:rPr>
          <w:rFonts w:ascii="Arial" w:hAnsi="Arial" w:cs="Arial"/>
          <w:sz w:val="20"/>
          <w:szCs w:val="20"/>
        </w:rPr>
        <w:t xml:space="preserve">variação </w:t>
      </w:r>
      <w:r w:rsidR="009F0D04">
        <w:rPr>
          <w:rFonts w:ascii="Arial" w:hAnsi="Arial" w:cs="Arial"/>
          <w:sz w:val="20"/>
          <w:szCs w:val="20"/>
        </w:rPr>
        <w:t>negativa</w:t>
      </w:r>
      <w:r w:rsidRPr="002F4601">
        <w:rPr>
          <w:rFonts w:ascii="Arial" w:hAnsi="Arial" w:cs="Arial"/>
          <w:sz w:val="20"/>
          <w:szCs w:val="20"/>
        </w:rPr>
        <w:t xml:space="preserve"> </w:t>
      </w:r>
      <w:r w:rsidR="009F0D04">
        <w:rPr>
          <w:rFonts w:ascii="Arial" w:hAnsi="Arial" w:cs="Arial"/>
          <w:sz w:val="20"/>
          <w:szCs w:val="20"/>
        </w:rPr>
        <w:t xml:space="preserve">na </w:t>
      </w:r>
      <w:r w:rsidR="00C53E77" w:rsidRPr="002F4601">
        <w:rPr>
          <w:rFonts w:ascii="Arial" w:hAnsi="Arial" w:cs="Arial"/>
          <w:sz w:val="20"/>
          <w:szCs w:val="20"/>
        </w:rPr>
        <w:t>comparação 2019/20</w:t>
      </w:r>
      <w:r w:rsidR="009F0D04">
        <w:rPr>
          <w:rFonts w:ascii="Arial" w:hAnsi="Arial" w:cs="Arial"/>
          <w:sz w:val="20"/>
          <w:szCs w:val="20"/>
        </w:rPr>
        <w:t>20</w:t>
      </w:r>
      <w:r w:rsidR="00C53E77" w:rsidRPr="002F4601">
        <w:rPr>
          <w:rFonts w:ascii="Arial" w:hAnsi="Arial" w:cs="Arial"/>
          <w:sz w:val="20"/>
          <w:szCs w:val="20"/>
        </w:rPr>
        <w:t xml:space="preserve"> </w:t>
      </w:r>
      <w:r w:rsidRPr="002F4601">
        <w:rPr>
          <w:rFonts w:ascii="Arial" w:hAnsi="Arial" w:cs="Arial"/>
          <w:sz w:val="20"/>
          <w:szCs w:val="20"/>
        </w:rPr>
        <w:t xml:space="preserve">de </w:t>
      </w:r>
      <w:r w:rsidR="009F0D04">
        <w:rPr>
          <w:rFonts w:ascii="Arial" w:hAnsi="Arial" w:cs="Arial"/>
          <w:sz w:val="20"/>
          <w:szCs w:val="20"/>
        </w:rPr>
        <w:t>7,88</w:t>
      </w:r>
      <w:r w:rsidR="00C53E77" w:rsidRPr="002F4601">
        <w:rPr>
          <w:rFonts w:ascii="Arial" w:hAnsi="Arial" w:cs="Arial"/>
          <w:sz w:val="20"/>
          <w:szCs w:val="20"/>
        </w:rPr>
        <w:t>%</w:t>
      </w:r>
      <w:r w:rsidR="00FD3046">
        <w:rPr>
          <w:rFonts w:ascii="Arial" w:hAnsi="Arial" w:cs="Arial"/>
          <w:sz w:val="20"/>
          <w:szCs w:val="20"/>
        </w:rPr>
        <w:t xml:space="preserve"> e representa quase a totalidade do Ativo Circulante.</w:t>
      </w:r>
    </w:p>
    <w:p w14:paraId="21C7635B" w14:textId="77777777" w:rsidR="0007217A" w:rsidRPr="002F4601" w:rsidRDefault="0007217A" w:rsidP="0007217A">
      <w:pPr>
        <w:spacing w:before="240"/>
        <w:ind w:firstLine="708"/>
        <w:jc w:val="both"/>
        <w:rPr>
          <w:rFonts w:ascii="Arial" w:hAnsi="Arial" w:cs="Arial"/>
          <w:sz w:val="20"/>
          <w:szCs w:val="20"/>
          <w:u w:val="single"/>
        </w:rPr>
      </w:pPr>
      <w:r w:rsidRPr="002F4601">
        <w:rPr>
          <w:rFonts w:ascii="Arial" w:hAnsi="Arial" w:cs="Arial"/>
          <w:sz w:val="20"/>
          <w:szCs w:val="20"/>
          <w:u w:val="single"/>
        </w:rPr>
        <w:t>Demais Créditos e Valores a Curto Prazo</w:t>
      </w:r>
    </w:p>
    <w:p w14:paraId="793B6E33" w14:textId="77777777"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lastRenderedPageBreak/>
        <w:t xml:space="preserve">Compõe o grupo Demais Créditos a Curto Prazo os adiantamentos concedidos a pessoal, como adiantamento de 13º salário e adiantamento de férias; bem como valores referentes a créditos a receber por cessão de pessoal, tributos a compensar e outros. </w:t>
      </w:r>
    </w:p>
    <w:p w14:paraId="77FF9A0D" w14:textId="63C4D28E" w:rsidR="0007217A" w:rsidRPr="002F4601" w:rsidRDefault="0007217A" w:rsidP="0007217A">
      <w:pPr>
        <w:ind w:firstLine="708"/>
        <w:jc w:val="both"/>
        <w:rPr>
          <w:rFonts w:ascii="Arial" w:hAnsi="Arial" w:cs="Arial"/>
          <w:color w:val="FF0000"/>
          <w:sz w:val="20"/>
          <w:szCs w:val="20"/>
        </w:rPr>
      </w:pPr>
      <w:r w:rsidRPr="00DE3393">
        <w:rPr>
          <w:rFonts w:ascii="Arial" w:hAnsi="Arial" w:cs="Arial"/>
          <w:sz w:val="20"/>
          <w:szCs w:val="20"/>
        </w:rPr>
        <w:t xml:space="preserve">Os Créditos a curto prazo correspondem R$ </w:t>
      </w:r>
      <w:r w:rsidR="00C816BA" w:rsidRPr="00DE3393">
        <w:rPr>
          <w:rFonts w:ascii="Arial" w:hAnsi="Arial" w:cs="Arial"/>
          <w:sz w:val="18"/>
          <w:szCs w:val="18"/>
        </w:rPr>
        <w:t>1.417.138,60</w:t>
      </w:r>
      <w:r w:rsidRPr="00DE3393">
        <w:rPr>
          <w:rFonts w:ascii="Arial" w:hAnsi="Arial" w:cs="Arial"/>
          <w:sz w:val="20"/>
          <w:szCs w:val="20"/>
        </w:rPr>
        <w:t xml:space="preserve"> em 31/12/20</w:t>
      </w:r>
      <w:r w:rsidR="00C816BA" w:rsidRPr="00DE3393">
        <w:rPr>
          <w:rFonts w:ascii="Arial" w:hAnsi="Arial" w:cs="Arial"/>
          <w:sz w:val="20"/>
          <w:szCs w:val="20"/>
        </w:rPr>
        <w:t>20</w:t>
      </w:r>
      <w:r w:rsidRPr="00DE3393">
        <w:rPr>
          <w:rFonts w:ascii="Arial" w:hAnsi="Arial" w:cs="Arial"/>
          <w:sz w:val="20"/>
          <w:szCs w:val="20"/>
        </w:rPr>
        <w:t xml:space="preserve">, representando </w:t>
      </w:r>
      <w:r w:rsidR="00C816BA" w:rsidRPr="00DE3393">
        <w:rPr>
          <w:rFonts w:ascii="Arial" w:hAnsi="Arial" w:cs="Arial"/>
          <w:sz w:val="20"/>
          <w:szCs w:val="20"/>
        </w:rPr>
        <w:t>3,78</w:t>
      </w:r>
      <w:r w:rsidRPr="00DE3393">
        <w:rPr>
          <w:rFonts w:ascii="Arial" w:hAnsi="Arial" w:cs="Arial"/>
          <w:sz w:val="20"/>
          <w:szCs w:val="20"/>
        </w:rPr>
        <w:t>% do total do ativo</w:t>
      </w:r>
      <w:r w:rsidR="00C816BA" w:rsidRPr="00DE3393">
        <w:rPr>
          <w:rFonts w:ascii="Arial" w:hAnsi="Arial" w:cs="Arial"/>
          <w:sz w:val="20"/>
          <w:szCs w:val="20"/>
        </w:rPr>
        <w:t xml:space="preserve"> circulante</w:t>
      </w:r>
      <w:r w:rsidRPr="00DE3393">
        <w:rPr>
          <w:rFonts w:ascii="Arial" w:hAnsi="Arial" w:cs="Arial"/>
          <w:sz w:val="20"/>
          <w:szCs w:val="20"/>
        </w:rPr>
        <w:t xml:space="preserve"> e </w:t>
      </w:r>
      <w:r w:rsidR="00627D27" w:rsidRPr="00DE3393">
        <w:rPr>
          <w:rFonts w:ascii="Arial" w:hAnsi="Arial" w:cs="Arial"/>
          <w:sz w:val="20"/>
          <w:szCs w:val="20"/>
        </w:rPr>
        <w:t xml:space="preserve">teve </w:t>
      </w:r>
      <w:r w:rsidRPr="00DE3393">
        <w:rPr>
          <w:rFonts w:ascii="Arial" w:hAnsi="Arial" w:cs="Arial"/>
          <w:sz w:val="20"/>
          <w:szCs w:val="20"/>
        </w:rPr>
        <w:t>um</w:t>
      </w:r>
      <w:r w:rsidR="00627D27" w:rsidRPr="00DE3393">
        <w:rPr>
          <w:rFonts w:ascii="Arial" w:hAnsi="Arial" w:cs="Arial"/>
          <w:sz w:val="20"/>
          <w:szCs w:val="20"/>
        </w:rPr>
        <w:t>a</w:t>
      </w:r>
      <w:r w:rsidRPr="00DE3393">
        <w:rPr>
          <w:rFonts w:ascii="Arial" w:hAnsi="Arial" w:cs="Arial"/>
          <w:sz w:val="20"/>
          <w:szCs w:val="20"/>
        </w:rPr>
        <w:t xml:space="preserve"> </w:t>
      </w:r>
      <w:r w:rsidR="00627D27" w:rsidRPr="00DE3393">
        <w:rPr>
          <w:rFonts w:ascii="Arial" w:hAnsi="Arial" w:cs="Arial"/>
          <w:sz w:val="20"/>
          <w:szCs w:val="20"/>
        </w:rPr>
        <w:t>redução de 45,28</w:t>
      </w:r>
      <w:r w:rsidRPr="00DE3393">
        <w:rPr>
          <w:rFonts w:ascii="Arial" w:hAnsi="Arial" w:cs="Arial"/>
          <w:sz w:val="20"/>
          <w:szCs w:val="20"/>
        </w:rPr>
        <w:t>% em relação a 201</w:t>
      </w:r>
      <w:r w:rsidR="00C816BA" w:rsidRPr="00DE3393">
        <w:rPr>
          <w:rFonts w:ascii="Arial" w:hAnsi="Arial" w:cs="Arial"/>
          <w:sz w:val="20"/>
          <w:szCs w:val="20"/>
        </w:rPr>
        <w:t>9</w:t>
      </w:r>
      <w:r w:rsidR="00B3339F" w:rsidRPr="00DE3393">
        <w:rPr>
          <w:rFonts w:ascii="Arial" w:hAnsi="Arial" w:cs="Arial"/>
          <w:sz w:val="20"/>
          <w:szCs w:val="20"/>
        </w:rPr>
        <w:t>, devido a ajuste</w:t>
      </w:r>
      <w:r w:rsidR="00DE3393" w:rsidRPr="00DE3393">
        <w:rPr>
          <w:rFonts w:ascii="Arial" w:hAnsi="Arial" w:cs="Arial"/>
          <w:sz w:val="20"/>
          <w:szCs w:val="20"/>
        </w:rPr>
        <w:t>s</w:t>
      </w:r>
      <w:r w:rsidR="00B3339F" w:rsidRPr="00DE3393">
        <w:rPr>
          <w:rFonts w:ascii="Arial" w:hAnsi="Arial" w:cs="Arial"/>
          <w:sz w:val="20"/>
          <w:szCs w:val="20"/>
        </w:rPr>
        <w:t xml:space="preserve"> na conta de 13° salário e adiantamento de férias</w:t>
      </w:r>
      <w:r w:rsidRPr="00DE3393">
        <w:rPr>
          <w:rFonts w:ascii="Arial" w:hAnsi="Arial" w:cs="Arial"/>
          <w:sz w:val="20"/>
          <w:szCs w:val="20"/>
        </w:rPr>
        <w:t>.</w:t>
      </w:r>
      <w:r w:rsidRPr="002F4601">
        <w:rPr>
          <w:rFonts w:ascii="Arial" w:hAnsi="Arial" w:cs="Arial"/>
          <w:sz w:val="20"/>
          <w:szCs w:val="20"/>
        </w:rPr>
        <w:t xml:space="preserve"> </w:t>
      </w:r>
    </w:p>
    <w:p w14:paraId="7AD21F7F" w14:textId="77777777" w:rsidR="0007217A" w:rsidRPr="002F4601" w:rsidRDefault="0007217A" w:rsidP="0007217A">
      <w:pPr>
        <w:spacing w:before="240"/>
        <w:ind w:firstLine="708"/>
        <w:jc w:val="both"/>
        <w:rPr>
          <w:rFonts w:ascii="Arial" w:hAnsi="Arial" w:cs="Arial"/>
          <w:sz w:val="20"/>
          <w:szCs w:val="20"/>
          <w:u w:val="single"/>
        </w:rPr>
      </w:pPr>
      <w:r w:rsidRPr="002F4601">
        <w:rPr>
          <w:rFonts w:ascii="Arial" w:hAnsi="Arial" w:cs="Arial"/>
          <w:sz w:val="20"/>
          <w:szCs w:val="20"/>
          <w:u w:val="single"/>
        </w:rPr>
        <w:t>Estoques</w:t>
      </w:r>
    </w:p>
    <w:p w14:paraId="6A0F3B14" w14:textId="260E5C33" w:rsidR="0007217A" w:rsidRPr="002F4601" w:rsidRDefault="0007217A" w:rsidP="00E037E2">
      <w:pPr>
        <w:ind w:firstLine="708"/>
        <w:jc w:val="both"/>
        <w:rPr>
          <w:rFonts w:ascii="Arial" w:hAnsi="Arial" w:cs="Arial"/>
          <w:sz w:val="20"/>
          <w:szCs w:val="20"/>
        </w:rPr>
      </w:pPr>
      <w:r w:rsidRPr="002F4601">
        <w:rPr>
          <w:rFonts w:ascii="Arial" w:hAnsi="Arial" w:cs="Arial"/>
          <w:sz w:val="20"/>
          <w:szCs w:val="20"/>
        </w:rPr>
        <w:t xml:space="preserve">Os estoques são registrados pelo valor de aquisição ou produção e a saída é efetivada pelo método do custo médio ponderado. Em comparação </w:t>
      </w:r>
      <w:r w:rsidR="00E740B7">
        <w:rPr>
          <w:rFonts w:ascii="Arial" w:hAnsi="Arial" w:cs="Arial"/>
          <w:sz w:val="20"/>
          <w:szCs w:val="20"/>
        </w:rPr>
        <w:t>a</w:t>
      </w:r>
      <w:r w:rsidRPr="002F4601">
        <w:rPr>
          <w:rFonts w:ascii="Arial" w:hAnsi="Arial" w:cs="Arial"/>
          <w:sz w:val="20"/>
          <w:szCs w:val="20"/>
        </w:rPr>
        <w:t xml:space="preserve"> 201</w:t>
      </w:r>
      <w:r w:rsidR="00E740B7">
        <w:rPr>
          <w:rFonts w:ascii="Arial" w:hAnsi="Arial" w:cs="Arial"/>
          <w:sz w:val="20"/>
          <w:szCs w:val="20"/>
        </w:rPr>
        <w:t>9</w:t>
      </w:r>
      <w:r w:rsidRPr="002F4601">
        <w:rPr>
          <w:rFonts w:ascii="Arial" w:hAnsi="Arial" w:cs="Arial"/>
          <w:sz w:val="20"/>
          <w:szCs w:val="20"/>
        </w:rPr>
        <w:t xml:space="preserve"> o valor dos estoques obteve uma variação </w:t>
      </w:r>
      <w:r w:rsidR="00E740B7">
        <w:rPr>
          <w:rFonts w:ascii="Arial" w:hAnsi="Arial" w:cs="Arial"/>
          <w:sz w:val="20"/>
          <w:szCs w:val="20"/>
        </w:rPr>
        <w:t>positiva</w:t>
      </w:r>
      <w:r w:rsidRPr="002F4601">
        <w:rPr>
          <w:rFonts w:ascii="Arial" w:hAnsi="Arial" w:cs="Arial"/>
          <w:sz w:val="20"/>
          <w:szCs w:val="20"/>
        </w:rPr>
        <w:t xml:space="preserve"> de </w:t>
      </w:r>
      <w:r w:rsidR="00DE3393">
        <w:rPr>
          <w:rFonts w:ascii="Arial" w:hAnsi="Arial" w:cs="Arial"/>
          <w:sz w:val="20"/>
          <w:szCs w:val="20"/>
        </w:rPr>
        <w:t>17,33</w:t>
      </w:r>
      <w:r w:rsidR="006A48BB">
        <w:rPr>
          <w:rFonts w:ascii="Arial" w:hAnsi="Arial" w:cs="Arial"/>
          <w:sz w:val="20"/>
          <w:szCs w:val="20"/>
        </w:rPr>
        <w:t>%</w:t>
      </w:r>
      <w:r w:rsidR="00E740B7">
        <w:rPr>
          <w:rFonts w:ascii="Arial" w:hAnsi="Arial" w:cs="Arial"/>
          <w:sz w:val="20"/>
          <w:szCs w:val="20"/>
        </w:rPr>
        <w:t>.</w:t>
      </w:r>
    </w:p>
    <w:p w14:paraId="655A567D" w14:textId="77777777" w:rsidR="0007217A" w:rsidRPr="002F4601" w:rsidRDefault="0007217A" w:rsidP="0007217A">
      <w:pPr>
        <w:spacing w:after="0"/>
        <w:ind w:firstLine="708"/>
        <w:jc w:val="both"/>
        <w:rPr>
          <w:rFonts w:ascii="Arial" w:hAnsi="Arial" w:cs="Arial"/>
          <w:sz w:val="20"/>
          <w:szCs w:val="20"/>
        </w:rPr>
      </w:pPr>
      <w:r w:rsidRPr="002F4601">
        <w:rPr>
          <w:rFonts w:ascii="Arial" w:hAnsi="Arial" w:cs="Arial"/>
          <w:sz w:val="20"/>
          <w:szCs w:val="20"/>
        </w:rPr>
        <w:t>Os estoques abrangem as mercadorias para revenda, matérias-primas e almoxarifado. Os valores referentes a mercadorias para venda ou revenda refere-se aos estoques provenientes do Campus Pelotas Visconde da Graça.</w:t>
      </w:r>
    </w:p>
    <w:p w14:paraId="55B4ECA6" w14:textId="77777777" w:rsidR="0007217A" w:rsidRPr="002F4601" w:rsidRDefault="0007217A" w:rsidP="0007217A">
      <w:pPr>
        <w:spacing w:after="0"/>
        <w:ind w:firstLine="708"/>
        <w:jc w:val="both"/>
        <w:rPr>
          <w:rFonts w:ascii="Arial" w:hAnsi="Arial" w:cs="Arial"/>
          <w:color w:val="FF0000"/>
          <w:sz w:val="20"/>
          <w:szCs w:val="20"/>
        </w:rPr>
      </w:pPr>
    </w:p>
    <w:p w14:paraId="18E78415" w14:textId="77777777" w:rsidR="0007217A" w:rsidRPr="002F4601" w:rsidRDefault="0007217A" w:rsidP="0007217A">
      <w:pPr>
        <w:ind w:firstLine="708"/>
        <w:jc w:val="both"/>
        <w:rPr>
          <w:rFonts w:ascii="Arial" w:hAnsi="Arial" w:cs="Arial"/>
          <w:sz w:val="20"/>
          <w:szCs w:val="20"/>
          <w:u w:val="single"/>
        </w:rPr>
      </w:pPr>
      <w:r w:rsidRPr="002F4601">
        <w:rPr>
          <w:rFonts w:ascii="Arial" w:hAnsi="Arial" w:cs="Arial"/>
          <w:sz w:val="20"/>
          <w:szCs w:val="20"/>
          <w:u w:val="single"/>
        </w:rPr>
        <w:t>VPDs Pagas Antecipadamente</w:t>
      </w:r>
    </w:p>
    <w:p w14:paraId="04C2E310" w14:textId="6A09D833"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Os valores registrados em VPDs Pagas Antecipadamente sofreram </w:t>
      </w:r>
      <w:r w:rsidR="00FD3AB7">
        <w:rPr>
          <w:rFonts w:ascii="Arial" w:hAnsi="Arial" w:cs="Arial"/>
          <w:sz w:val="20"/>
          <w:szCs w:val="20"/>
        </w:rPr>
        <w:t>uma redução</w:t>
      </w:r>
      <w:r w:rsidR="00E037E2">
        <w:rPr>
          <w:rFonts w:ascii="Arial" w:hAnsi="Arial" w:cs="Arial"/>
          <w:sz w:val="20"/>
          <w:szCs w:val="20"/>
        </w:rPr>
        <w:t xml:space="preserve"> relevante</w:t>
      </w:r>
      <w:r w:rsidR="00FD3AB7">
        <w:rPr>
          <w:rFonts w:ascii="Arial" w:hAnsi="Arial" w:cs="Arial"/>
          <w:sz w:val="20"/>
          <w:szCs w:val="20"/>
        </w:rPr>
        <w:t xml:space="preserve"> de</w:t>
      </w:r>
      <w:r w:rsidRPr="002F4601">
        <w:rPr>
          <w:rFonts w:ascii="Arial" w:hAnsi="Arial" w:cs="Arial"/>
          <w:sz w:val="20"/>
          <w:szCs w:val="20"/>
        </w:rPr>
        <w:t xml:space="preserve"> </w:t>
      </w:r>
      <w:r w:rsidR="00FD3AB7">
        <w:rPr>
          <w:rFonts w:ascii="Arial" w:hAnsi="Arial" w:cs="Arial"/>
          <w:sz w:val="20"/>
          <w:szCs w:val="20"/>
        </w:rPr>
        <w:t>99,48</w:t>
      </w:r>
      <w:r w:rsidRPr="002F4601">
        <w:rPr>
          <w:rFonts w:ascii="Arial" w:hAnsi="Arial" w:cs="Arial"/>
          <w:sz w:val="20"/>
          <w:szCs w:val="20"/>
        </w:rPr>
        <w:t>% em relação a 201</w:t>
      </w:r>
      <w:r w:rsidR="00FD3AB7">
        <w:rPr>
          <w:rFonts w:ascii="Arial" w:hAnsi="Arial" w:cs="Arial"/>
          <w:sz w:val="20"/>
          <w:szCs w:val="20"/>
        </w:rPr>
        <w:t>9</w:t>
      </w:r>
      <w:r w:rsidRPr="002F4601">
        <w:rPr>
          <w:rFonts w:ascii="Arial" w:hAnsi="Arial" w:cs="Arial"/>
          <w:sz w:val="20"/>
          <w:szCs w:val="20"/>
        </w:rPr>
        <w:t xml:space="preserve">. O total da conta de VPDs Pagas Antecipadamente é resultado dos registros dos valores de prêmios de seguros a apropriar e assinaturas e anuidades a apropriar. </w:t>
      </w:r>
    </w:p>
    <w:p w14:paraId="438D9097" w14:textId="77777777" w:rsidR="0007217A" w:rsidRPr="002F4601" w:rsidRDefault="0007217A" w:rsidP="0007217A">
      <w:pPr>
        <w:spacing w:before="240"/>
        <w:jc w:val="both"/>
        <w:rPr>
          <w:rFonts w:ascii="Arial" w:hAnsi="Arial" w:cs="Arial"/>
          <w:b/>
          <w:sz w:val="20"/>
          <w:szCs w:val="20"/>
          <w:u w:val="single"/>
        </w:rPr>
      </w:pPr>
      <w:r w:rsidRPr="002F4601">
        <w:rPr>
          <w:rFonts w:ascii="Arial" w:hAnsi="Arial" w:cs="Arial"/>
          <w:b/>
          <w:sz w:val="20"/>
          <w:szCs w:val="20"/>
          <w:u w:val="single"/>
        </w:rPr>
        <w:t>Ativo Não Circulante</w:t>
      </w:r>
    </w:p>
    <w:p w14:paraId="28F0B80A" w14:textId="2562F1EC" w:rsidR="0007217A" w:rsidRPr="002F4601" w:rsidRDefault="0007217A" w:rsidP="0007217A">
      <w:pPr>
        <w:spacing w:before="240" w:after="0"/>
        <w:ind w:firstLine="708"/>
        <w:jc w:val="both"/>
        <w:rPr>
          <w:rFonts w:ascii="Arial" w:hAnsi="Arial" w:cs="Arial"/>
          <w:color w:val="FF0000"/>
          <w:sz w:val="20"/>
          <w:szCs w:val="20"/>
        </w:rPr>
      </w:pPr>
      <w:r w:rsidRPr="002F4601">
        <w:rPr>
          <w:rFonts w:ascii="Arial" w:hAnsi="Arial" w:cs="Arial"/>
          <w:sz w:val="20"/>
          <w:szCs w:val="20"/>
        </w:rPr>
        <w:t>Em 31/12/20</w:t>
      </w:r>
      <w:r w:rsidR="00FD3AB7">
        <w:rPr>
          <w:rFonts w:ascii="Arial" w:hAnsi="Arial" w:cs="Arial"/>
          <w:sz w:val="20"/>
          <w:szCs w:val="20"/>
        </w:rPr>
        <w:t>20</w:t>
      </w:r>
      <w:r w:rsidRPr="002F4601">
        <w:rPr>
          <w:rFonts w:ascii="Arial" w:hAnsi="Arial" w:cs="Arial"/>
          <w:sz w:val="20"/>
          <w:szCs w:val="20"/>
        </w:rPr>
        <w:t xml:space="preserve">, o Instituto Federal de Educação, Ciência e Tecnologia Sul-rio-grandense apresentou saldo de R$ </w:t>
      </w:r>
      <w:r w:rsidR="00EF1D34" w:rsidRPr="00EF1D34">
        <w:rPr>
          <w:rFonts w:ascii="Arial" w:hAnsi="Arial" w:cs="Arial"/>
          <w:sz w:val="20"/>
          <w:szCs w:val="20"/>
        </w:rPr>
        <w:t>256</w:t>
      </w:r>
      <w:r w:rsidR="00EF1D34">
        <w:rPr>
          <w:rFonts w:ascii="Arial" w:hAnsi="Arial" w:cs="Arial"/>
          <w:sz w:val="20"/>
          <w:szCs w:val="20"/>
        </w:rPr>
        <w:t>.</w:t>
      </w:r>
      <w:r w:rsidR="00EF1D34" w:rsidRPr="00EF1D34">
        <w:rPr>
          <w:rFonts w:ascii="Arial" w:hAnsi="Arial" w:cs="Arial"/>
          <w:sz w:val="20"/>
          <w:szCs w:val="20"/>
        </w:rPr>
        <w:t>298</w:t>
      </w:r>
      <w:r w:rsidR="00EF1D34">
        <w:rPr>
          <w:rFonts w:ascii="Arial" w:hAnsi="Arial" w:cs="Arial"/>
          <w:sz w:val="20"/>
          <w:szCs w:val="20"/>
        </w:rPr>
        <w:t>.</w:t>
      </w:r>
      <w:r w:rsidR="00EF1D34" w:rsidRPr="00EF1D34">
        <w:rPr>
          <w:rFonts w:ascii="Arial" w:hAnsi="Arial" w:cs="Arial"/>
          <w:sz w:val="20"/>
          <w:szCs w:val="20"/>
        </w:rPr>
        <w:t>976,73</w:t>
      </w:r>
      <w:r w:rsidR="00EF1D34">
        <w:rPr>
          <w:rFonts w:ascii="Arial" w:hAnsi="Arial" w:cs="Arial"/>
          <w:sz w:val="20"/>
          <w:szCs w:val="20"/>
        </w:rPr>
        <w:t xml:space="preserve"> </w:t>
      </w:r>
      <w:r w:rsidRPr="002F4601">
        <w:rPr>
          <w:rFonts w:ascii="Arial" w:hAnsi="Arial" w:cs="Arial"/>
          <w:sz w:val="20"/>
          <w:szCs w:val="20"/>
        </w:rPr>
        <w:t xml:space="preserve">no Ativo Não Circulante, o que representa </w:t>
      </w:r>
      <w:r w:rsidR="00EF1D34">
        <w:rPr>
          <w:rFonts w:ascii="Arial" w:hAnsi="Arial" w:cs="Arial"/>
          <w:sz w:val="20"/>
          <w:szCs w:val="20"/>
        </w:rPr>
        <w:t>87,24</w:t>
      </w:r>
      <w:r w:rsidRPr="002F4601">
        <w:rPr>
          <w:rFonts w:ascii="Arial" w:hAnsi="Arial" w:cs="Arial"/>
          <w:sz w:val="20"/>
          <w:szCs w:val="20"/>
        </w:rPr>
        <w:t>% do total do Ativo. O Ativo Não Circulante é composto, quase que na totalidade, por valores registrados no subgrupo Imobilizado.</w:t>
      </w:r>
    </w:p>
    <w:p w14:paraId="35D1208A" w14:textId="77777777" w:rsidR="0007217A" w:rsidRPr="002F4601" w:rsidRDefault="0007217A" w:rsidP="0007217A">
      <w:pPr>
        <w:spacing w:after="0" w:line="240" w:lineRule="auto"/>
        <w:jc w:val="both"/>
        <w:rPr>
          <w:rFonts w:ascii="Arial" w:eastAsia="Times New Roman" w:hAnsi="Arial" w:cs="Arial"/>
          <w:b/>
          <w:color w:val="FF0000"/>
          <w:sz w:val="20"/>
          <w:szCs w:val="20"/>
          <w:u w:val="single"/>
          <w:lang w:eastAsia="pt-BR"/>
        </w:rPr>
      </w:pPr>
    </w:p>
    <w:p w14:paraId="32DA1DDC" w14:textId="77777777" w:rsidR="0007217A" w:rsidRPr="002F4601" w:rsidRDefault="0007217A" w:rsidP="0007217A">
      <w:pPr>
        <w:spacing w:after="0" w:line="240" w:lineRule="auto"/>
        <w:ind w:firstLine="708"/>
        <w:jc w:val="both"/>
        <w:rPr>
          <w:rFonts w:ascii="Arial" w:hAnsi="Arial" w:cs="Arial"/>
          <w:sz w:val="20"/>
          <w:szCs w:val="20"/>
          <w:u w:val="single"/>
        </w:rPr>
      </w:pPr>
      <w:r w:rsidRPr="002F4601">
        <w:rPr>
          <w:rFonts w:ascii="Arial" w:hAnsi="Arial" w:cs="Arial"/>
          <w:sz w:val="20"/>
          <w:szCs w:val="20"/>
          <w:u w:val="single"/>
        </w:rPr>
        <w:t>Ativo Realizável a Longo Prazo</w:t>
      </w:r>
    </w:p>
    <w:p w14:paraId="74B83E96" w14:textId="77777777" w:rsidR="0007217A" w:rsidRPr="002F4601" w:rsidRDefault="0007217A" w:rsidP="0007217A">
      <w:pPr>
        <w:spacing w:after="0" w:line="240" w:lineRule="auto"/>
        <w:jc w:val="both"/>
        <w:rPr>
          <w:rFonts w:ascii="Arial" w:hAnsi="Arial" w:cs="Arial"/>
          <w:color w:val="FF0000"/>
          <w:sz w:val="20"/>
          <w:szCs w:val="20"/>
        </w:rPr>
      </w:pPr>
    </w:p>
    <w:p w14:paraId="5B45ED23" w14:textId="1A9E7B6F" w:rsidR="0007217A" w:rsidRPr="002F4601" w:rsidRDefault="0007217A" w:rsidP="0007217A">
      <w:pPr>
        <w:spacing w:line="240" w:lineRule="auto"/>
        <w:ind w:firstLine="708"/>
        <w:jc w:val="both"/>
        <w:rPr>
          <w:rFonts w:ascii="Arial" w:hAnsi="Arial" w:cs="Arial"/>
          <w:sz w:val="20"/>
          <w:szCs w:val="20"/>
        </w:rPr>
      </w:pPr>
      <w:r w:rsidRPr="002F4601">
        <w:rPr>
          <w:rFonts w:ascii="Arial" w:hAnsi="Arial" w:cs="Arial"/>
          <w:sz w:val="20"/>
          <w:szCs w:val="20"/>
        </w:rPr>
        <w:t xml:space="preserve">O Ativo Realizável a Longo Prazo é composto por créditos a longo prazo e demais créditos e valores a longo prazo. O Ativo Realizável a Longo Prazo representa apenas 0,01% </w:t>
      </w:r>
      <w:r w:rsidR="00BE5AB3">
        <w:rPr>
          <w:rFonts w:ascii="Arial" w:hAnsi="Arial" w:cs="Arial"/>
          <w:sz w:val="20"/>
          <w:szCs w:val="20"/>
        </w:rPr>
        <w:t>e teve um pequeno acréscimo</w:t>
      </w:r>
      <w:r w:rsidRPr="002F4601">
        <w:rPr>
          <w:rFonts w:ascii="Arial" w:hAnsi="Arial" w:cs="Arial"/>
          <w:sz w:val="20"/>
          <w:szCs w:val="20"/>
        </w:rPr>
        <w:t xml:space="preserve"> em relação a 201</w:t>
      </w:r>
      <w:r w:rsidR="00BE5AB3">
        <w:rPr>
          <w:rFonts w:ascii="Arial" w:hAnsi="Arial" w:cs="Arial"/>
          <w:sz w:val="20"/>
          <w:szCs w:val="20"/>
        </w:rPr>
        <w:t>9</w:t>
      </w:r>
      <w:r w:rsidRPr="002F4601">
        <w:rPr>
          <w:rFonts w:ascii="Arial" w:hAnsi="Arial" w:cs="Arial"/>
          <w:sz w:val="20"/>
          <w:szCs w:val="20"/>
        </w:rPr>
        <w:t xml:space="preserve">. </w:t>
      </w:r>
    </w:p>
    <w:p w14:paraId="398B5DF0" w14:textId="7FA8A130" w:rsidR="0007217A" w:rsidRPr="002F4601" w:rsidRDefault="0007217A" w:rsidP="0007217A">
      <w:pPr>
        <w:ind w:firstLine="708"/>
        <w:jc w:val="both"/>
        <w:rPr>
          <w:rFonts w:ascii="Arial" w:hAnsi="Arial" w:cs="Arial"/>
          <w:sz w:val="20"/>
          <w:szCs w:val="20"/>
          <w:u w:val="single"/>
        </w:rPr>
      </w:pPr>
      <w:r w:rsidRPr="002F4601">
        <w:rPr>
          <w:rFonts w:ascii="Arial" w:hAnsi="Arial" w:cs="Arial"/>
          <w:sz w:val="20"/>
          <w:szCs w:val="20"/>
          <w:u w:val="single"/>
        </w:rPr>
        <w:t>Investimentos</w:t>
      </w:r>
    </w:p>
    <w:p w14:paraId="329F8B1E" w14:textId="77777777"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Os investimentos no Órgão 26436 são compostos por participações permanentes (MEP) decorrentes da transferência de saldos por fusão/cisão e extinção de Órgãos, Entidades ou UGs, quando da transferência dos saldos do antigo CEFET UG 153020 para a UG 158467 Campus Pelotas, atualmente registrado com o valor de R$ 22.886,90. </w:t>
      </w:r>
    </w:p>
    <w:p w14:paraId="2DA8C9F4" w14:textId="77777777"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 xml:space="preserve">Os investimentos estão registrados no CNPJ do CEFET (baixado em 2008). Em buscas nas instituições bancárias que detém a custódia das ações, verificou-se 4 tipos de ações nas emissoras: </w:t>
      </w:r>
    </w:p>
    <w:p w14:paraId="3F585721" w14:textId="77777777" w:rsidR="0007217A" w:rsidRPr="002F4601" w:rsidRDefault="0007217A" w:rsidP="0007217A">
      <w:pPr>
        <w:pStyle w:val="PargrafodaLista"/>
        <w:numPr>
          <w:ilvl w:val="0"/>
          <w:numId w:val="8"/>
        </w:numPr>
        <w:spacing w:line="276" w:lineRule="auto"/>
        <w:jc w:val="both"/>
        <w:rPr>
          <w:rFonts w:ascii="Arial" w:hAnsi="Arial" w:cs="Arial"/>
          <w:sz w:val="20"/>
          <w:szCs w:val="20"/>
        </w:rPr>
      </w:pPr>
      <w:r w:rsidRPr="002F4601">
        <w:rPr>
          <w:rFonts w:ascii="Arial" w:hAnsi="Arial" w:cs="Arial"/>
          <w:sz w:val="20"/>
          <w:szCs w:val="20"/>
        </w:rPr>
        <w:t>Oi S.A. – CNPJ: 76.535.764/0001-43</w:t>
      </w:r>
    </w:p>
    <w:p w14:paraId="3B135D63" w14:textId="77777777" w:rsidR="0007217A" w:rsidRPr="002F4601" w:rsidRDefault="0007217A" w:rsidP="0007217A">
      <w:pPr>
        <w:pStyle w:val="PargrafodaLista"/>
        <w:numPr>
          <w:ilvl w:val="0"/>
          <w:numId w:val="8"/>
        </w:numPr>
        <w:spacing w:line="276" w:lineRule="auto"/>
        <w:jc w:val="both"/>
        <w:rPr>
          <w:rFonts w:ascii="Arial" w:hAnsi="Arial" w:cs="Arial"/>
          <w:sz w:val="20"/>
          <w:szCs w:val="20"/>
        </w:rPr>
      </w:pPr>
      <w:r w:rsidRPr="002F4601">
        <w:rPr>
          <w:rFonts w:ascii="Arial" w:hAnsi="Arial" w:cs="Arial"/>
          <w:sz w:val="20"/>
          <w:szCs w:val="20"/>
        </w:rPr>
        <w:t>Telefônica Brasil S.A. – CNPJ: 02.558.157/0001-62;</w:t>
      </w:r>
    </w:p>
    <w:p w14:paraId="70F274FB" w14:textId="77777777" w:rsidR="0007217A" w:rsidRPr="002F4601" w:rsidRDefault="0007217A" w:rsidP="0007217A">
      <w:pPr>
        <w:pStyle w:val="PargrafodaLista"/>
        <w:numPr>
          <w:ilvl w:val="0"/>
          <w:numId w:val="8"/>
        </w:numPr>
        <w:spacing w:line="276" w:lineRule="auto"/>
        <w:jc w:val="both"/>
        <w:rPr>
          <w:rFonts w:ascii="Arial" w:hAnsi="Arial" w:cs="Arial"/>
          <w:sz w:val="20"/>
          <w:szCs w:val="20"/>
        </w:rPr>
      </w:pPr>
      <w:r w:rsidRPr="002F4601">
        <w:rPr>
          <w:rFonts w:ascii="Arial" w:hAnsi="Arial" w:cs="Arial"/>
          <w:sz w:val="20"/>
          <w:szCs w:val="20"/>
        </w:rPr>
        <w:t>Telecomunicações Brasileiras S.A. Telebrás – CNPJ: 00.336.701/0001-04;</w:t>
      </w:r>
    </w:p>
    <w:p w14:paraId="207EAF1B" w14:textId="77777777" w:rsidR="0007217A" w:rsidRPr="002F4601" w:rsidRDefault="0007217A" w:rsidP="0007217A">
      <w:pPr>
        <w:pStyle w:val="PargrafodaLista"/>
        <w:numPr>
          <w:ilvl w:val="0"/>
          <w:numId w:val="8"/>
        </w:numPr>
        <w:spacing w:line="276" w:lineRule="auto"/>
        <w:jc w:val="both"/>
        <w:rPr>
          <w:rFonts w:ascii="Arial" w:hAnsi="Arial" w:cs="Arial"/>
          <w:sz w:val="20"/>
          <w:szCs w:val="20"/>
        </w:rPr>
      </w:pPr>
      <w:r w:rsidRPr="002F4601">
        <w:rPr>
          <w:rFonts w:ascii="Arial" w:hAnsi="Arial" w:cs="Arial"/>
          <w:sz w:val="20"/>
          <w:szCs w:val="20"/>
        </w:rPr>
        <w:t>Tim Participações S.A. – 02.558.115/0001-21.</w:t>
      </w:r>
    </w:p>
    <w:p w14:paraId="37106445" w14:textId="77777777" w:rsidR="0007217A" w:rsidRPr="002F4601" w:rsidRDefault="0007217A" w:rsidP="0007217A">
      <w:pPr>
        <w:pStyle w:val="PargrafodaLista"/>
        <w:ind w:left="0" w:firstLine="567"/>
        <w:jc w:val="both"/>
        <w:rPr>
          <w:rFonts w:ascii="Arial" w:hAnsi="Arial" w:cs="Arial"/>
          <w:sz w:val="20"/>
          <w:szCs w:val="20"/>
        </w:rPr>
      </w:pPr>
    </w:p>
    <w:p w14:paraId="0AE36D28" w14:textId="77777777" w:rsidR="0007217A" w:rsidRPr="002F4601" w:rsidRDefault="0007217A" w:rsidP="0007217A">
      <w:pPr>
        <w:pStyle w:val="PargrafodaLista"/>
        <w:spacing w:before="240"/>
        <w:ind w:left="0" w:firstLine="567"/>
        <w:jc w:val="both"/>
        <w:rPr>
          <w:rFonts w:ascii="Arial" w:hAnsi="Arial" w:cs="Arial"/>
          <w:sz w:val="20"/>
          <w:szCs w:val="20"/>
        </w:rPr>
      </w:pPr>
      <w:r w:rsidRPr="002F4601">
        <w:rPr>
          <w:rFonts w:ascii="Arial" w:hAnsi="Arial" w:cs="Arial"/>
          <w:sz w:val="20"/>
          <w:szCs w:val="20"/>
        </w:rPr>
        <w:t>O Instituto</w:t>
      </w:r>
      <w:r w:rsidR="00642BD7" w:rsidRPr="002F4601">
        <w:rPr>
          <w:rFonts w:ascii="Arial" w:hAnsi="Arial" w:cs="Arial"/>
          <w:sz w:val="20"/>
          <w:szCs w:val="20"/>
        </w:rPr>
        <w:t xml:space="preserve"> continua investindo</w:t>
      </w:r>
      <w:r w:rsidRPr="002F4601">
        <w:rPr>
          <w:rFonts w:ascii="Arial" w:hAnsi="Arial" w:cs="Arial"/>
          <w:sz w:val="20"/>
          <w:szCs w:val="20"/>
        </w:rPr>
        <w:t xml:space="preserve"> esforços para a atualização dos CNPJs dos emissores, bem como da investidora, a fim de que regularizações/atualizações nos investimentos sejam realizadas nos próximos períodos nos demonstrativos da instituição. </w:t>
      </w:r>
    </w:p>
    <w:p w14:paraId="51DF52F3" w14:textId="77777777" w:rsidR="0007217A" w:rsidRPr="002F4601" w:rsidRDefault="0007217A" w:rsidP="0007217A">
      <w:pPr>
        <w:pStyle w:val="PargrafodaLista"/>
        <w:spacing w:before="240"/>
        <w:ind w:left="0" w:firstLine="567"/>
        <w:jc w:val="both"/>
        <w:rPr>
          <w:rFonts w:ascii="Arial" w:hAnsi="Arial" w:cs="Arial"/>
          <w:sz w:val="20"/>
          <w:szCs w:val="20"/>
        </w:rPr>
      </w:pPr>
    </w:p>
    <w:p w14:paraId="7F7E0FB0" w14:textId="77777777" w:rsidR="0007217A" w:rsidRPr="002F4601" w:rsidRDefault="0007217A" w:rsidP="0007217A">
      <w:pPr>
        <w:pStyle w:val="PargrafodaLista"/>
        <w:spacing w:before="240"/>
        <w:ind w:left="0" w:firstLine="567"/>
        <w:jc w:val="both"/>
        <w:rPr>
          <w:rFonts w:ascii="Arial" w:hAnsi="Arial" w:cs="Arial"/>
          <w:sz w:val="20"/>
          <w:szCs w:val="20"/>
        </w:rPr>
      </w:pPr>
      <w:r w:rsidRPr="002F4601">
        <w:rPr>
          <w:rFonts w:ascii="Arial" w:hAnsi="Arial" w:cs="Arial"/>
          <w:sz w:val="20"/>
          <w:szCs w:val="20"/>
        </w:rPr>
        <w:t>Pelos motivos supracitados, variações dos investimentos não foram registradas n</w:t>
      </w:r>
      <w:r w:rsidR="00642BD7" w:rsidRPr="002F4601">
        <w:rPr>
          <w:rFonts w:ascii="Arial" w:hAnsi="Arial" w:cs="Arial"/>
          <w:sz w:val="20"/>
          <w:szCs w:val="20"/>
        </w:rPr>
        <w:t>os últimos exercícios</w:t>
      </w:r>
      <w:r w:rsidRPr="002F4601">
        <w:rPr>
          <w:rFonts w:ascii="Arial" w:hAnsi="Arial" w:cs="Arial"/>
          <w:sz w:val="20"/>
          <w:szCs w:val="20"/>
        </w:rPr>
        <w:t xml:space="preserve">, </w:t>
      </w:r>
      <w:r w:rsidR="00642BD7" w:rsidRPr="002F4601">
        <w:rPr>
          <w:rFonts w:ascii="Arial" w:hAnsi="Arial" w:cs="Arial"/>
          <w:sz w:val="20"/>
          <w:szCs w:val="20"/>
        </w:rPr>
        <w:t>o que certamente gerou distorção nesta conta</w:t>
      </w:r>
      <w:r w:rsidRPr="002F4601">
        <w:rPr>
          <w:rFonts w:ascii="Arial" w:hAnsi="Arial" w:cs="Arial"/>
          <w:sz w:val="20"/>
          <w:szCs w:val="20"/>
        </w:rPr>
        <w:t>.</w:t>
      </w:r>
    </w:p>
    <w:p w14:paraId="222CC3DB" w14:textId="77777777" w:rsidR="0007217A" w:rsidRPr="002F4601" w:rsidRDefault="0007217A" w:rsidP="0007217A">
      <w:pPr>
        <w:spacing w:before="240"/>
        <w:ind w:firstLine="708"/>
        <w:jc w:val="both"/>
        <w:rPr>
          <w:rFonts w:ascii="Arial" w:hAnsi="Arial" w:cs="Arial"/>
          <w:sz w:val="20"/>
          <w:szCs w:val="20"/>
          <w:u w:val="single"/>
        </w:rPr>
      </w:pPr>
      <w:r w:rsidRPr="002F4601">
        <w:rPr>
          <w:rFonts w:ascii="Arial" w:hAnsi="Arial" w:cs="Arial"/>
          <w:sz w:val="20"/>
          <w:szCs w:val="20"/>
          <w:u w:val="single"/>
        </w:rPr>
        <w:t>Imobilizado</w:t>
      </w:r>
    </w:p>
    <w:p w14:paraId="2A627836" w14:textId="1B85C392"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lastRenderedPageBreak/>
        <w:t>No quarto trimestre de 20</w:t>
      </w:r>
      <w:r w:rsidR="003707B5">
        <w:rPr>
          <w:rFonts w:ascii="Arial" w:hAnsi="Arial" w:cs="Arial"/>
          <w:sz w:val="20"/>
          <w:szCs w:val="20"/>
        </w:rPr>
        <w:t>20</w:t>
      </w:r>
      <w:r w:rsidRPr="002F4601">
        <w:rPr>
          <w:rFonts w:ascii="Arial" w:hAnsi="Arial" w:cs="Arial"/>
          <w:sz w:val="20"/>
          <w:szCs w:val="20"/>
        </w:rPr>
        <w:t xml:space="preserve">, o Instituto Federal de Educação, Ciência e Tecnologia Sul-rio-grandense apresentou saldo de R$ </w:t>
      </w:r>
      <w:r w:rsidR="003707B5" w:rsidRPr="003707B5">
        <w:rPr>
          <w:rFonts w:ascii="Arial" w:hAnsi="Arial" w:cs="Arial"/>
          <w:sz w:val="20"/>
          <w:szCs w:val="20"/>
        </w:rPr>
        <w:t>256</w:t>
      </w:r>
      <w:r w:rsidR="003707B5">
        <w:rPr>
          <w:rFonts w:ascii="Arial" w:hAnsi="Arial" w:cs="Arial"/>
          <w:sz w:val="20"/>
          <w:szCs w:val="20"/>
        </w:rPr>
        <w:t>.</w:t>
      </w:r>
      <w:r w:rsidR="003707B5" w:rsidRPr="003707B5">
        <w:rPr>
          <w:rFonts w:ascii="Arial" w:hAnsi="Arial" w:cs="Arial"/>
          <w:sz w:val="20"/>
          <w:szCs w:val="20"/>
        </w:rPr>
        <w:t>012</w:t>
      </w:r>
      <w:r w:rsidR="003707B5">
        <w:rPr>
          <w:rFonts w:ascii="Arial" w:hAnsi="Arial" w:cs="Arial"/>
          <w:sz w:val="20"/>
          <w:szCs w:val="20"/>
        </w:rPr>
        <w:t>.</w:t>
      </w:r>
      <w:r w:rsidR="003707B5" w:rsidRPr="003707B5">
        <w:rPr>
          <w:rFonts w:ascii="Arial" w:hAnsi="Arial" w:cs="Arial"/>
          <w:sz w:val="20"/>
          <w:szCs w:val="20"/>
        </w:rPr>
        <w:t>533,26</w:t>
      </w:r>
      <w:r w:rsidRPr="002F4601">
        <w:rPr>
          <w:rFonts w:ascii="Arial" w:hAnsi="Arial" w:cs="Arial"/>
          <w:sz w:val="20"/>
          <w:szCs w:val="20"/>
        </w:rPr>
        <w:t xml:space="preserve"> no subgrupo Imobilizado, representando </w:t>
      </w:r>
      <w:r w:rsidR="003707B5">
        <w:rPr>
          <w:rFonts w:ascii="Arial" w:hAnsi="Arial" w:cs="Arial"/>
          <w:sz w:val="20"/>
          <w:szCs w:val="20"/>
        </w:rPr>
        <w:t>87,14</w:t>
      </w:r>
      <w:r w:rsidR="0059635C" w:rsidRPr="002F4601">
        <w:rPr>
          <w:rFonts w:ascii="Arial" w:hAnsi="Arial" w:cs="Arial"/>
          <w:sz w:val="20"/>
          <w:szCs w:val="20"/>
        </w:rPr>
        <w:t>%</w:t>
      </w:r>
      <w:r w:rsidRPr="002F4601">
        <w:rPr>
          <w:rFonts w:ascii="Arial" w:hAnsi="Arial" w:cs="Arial"/>
          <w:sz w:val="20"/>
          <w:szCs w:val="20"/>
        </w:rPr>
        <w:t xml:space="preserve"> do total do Ativo. </w:t>
      </w:r>
    </w:p>
    <w:p w14:paraId="1EAA6651" w14:textId="13893539"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Na tabela a seguir, é apresentada a composição do Subgrupo imobilizado, para os exercícios de 20</w:t>
      </w:r>
      <w:r w:rsidR="00361D89">
        <w:rPr>
          <w:rFonts w:ascii="Arial" w:hAnsi="Arial" w:cs="Arial"/>
          <w:sz w:val="20"/>
          <w:szCs w:val="20"/>
        </w:rPr>
        <w:t>20</w:t>
      </w:r>
      <w:r w:rsidR="0059635C" w:rsidRPr="002F4601">
        <w:rPr>
          <w:rFonts w:ascii="Arial" w:hAnsi="Arial" w:cs="Arial"/>
          <w:sz w:val="20"/>
          <w:szCs w:val="20"/>
        </w:rPr>
        <w:t xml:space="preserve"> e 2019</w:t>
      </w:r>
      <w:r w:rsidRPr="002F4601">
        <w:rPr>
          <w:rFonts w:ascii="Arial" w:hAnsi="Arial" w:cs="Arial"/>
          <w:sz w:val="20"/>
          <w:szCs w:val="20"/>
        </w:rPr>
        <w:t xml:space="preserve">. </w:t>
      </w:r>
    </w:p>
    <w:p w14:paraId="0A23FBD5" w14:textId="77777777" w:rsidR="0007217A" w:rsidRPr="002F4601" w:rsidRDefault="0007217A" w:rsidP="0007217A">
      <w:pPr>
        <w:spacing w:before="240" w:after="0"/>
        <w:jc w:val="both"/>
        <w:rPr>
          <w:rFonts w:ascii="Arial" w:hAnsi="Arial" w:cs="Arial"/>
          <w:b/>
          <w:sz w:val="18"/>
          <w:szCs w:val="18"/>
        </w:rPr>
      </w:pPr>
      <w:r w:rsidRPr="002F4601">
        <w:rPr>
          <w:rFonts w:ascii="Arial" w:hAnsi="Arial" w:cs="Arial"/>
          <w:b/>
          <w:sz w:val="18"/>
          <w:szCs w:val="18"/>
        </w:rPr>
        <w:t>Tabela 02 – Imobilizado – Composição</w:t>
      </w:r>
    </w:p>
    <w:tbl>
      <w:tblPr>
        <w:tblStyle w:val="TabelaSimples2"/>
        <w:tblW w:w="9118" w:type="dxa"/>
        <w:tblLayout w:type="fixed"/>
        <w:tblLook w:val="04A0" w:firstRow="1" w:lastRow="0" w:firstColumn="1" w:lastColumn="0" w:noHBand="0" w:noVBand="1"/>
      </w:tblPr>
      <w:tblGrid>
        <w:gridCol w:w="4111"/>
        <w:gridCol w:w="1559"/>
        <w:gridCol w:w="1560"/>
        <w:gridCol w:w="992"/>
        <w:gridCol w:w="896"/>
      </w:tblGrid>
      <w:tr w:rsidR="00177A23" w:rsidRPr="002F4601" w14:paraId="7220D925" w14:textId="77777777" w:rsidTr="00781CF7">
        <w:trPr>
          <w:cnfStyle w:val="100000000000" w:firstRow="1" w:lastRow="0" w:firstColumn="0" w:lastColumn="0" w:oddVBand="0" w:evenVBand="0" w:oddHBand="0" w:evenHBand="0" w:firstRowFirstColumn="0" w:firstRowLastColumn="0" w:lastRowFirstColumn="0" w:lastRowLastColumn="0"/>
          <w:trHeight w:val="115"/>
        </w:trPr>
        <w:tc>
          <w:tcPr>
            <w:cnfStyle w:val="001000000000" w:firstRow="0" w:lastRow="0" w:firstColumn="1" w:lastColumn="0" w:oddVBand="0" w:evenVBand="0" w:oddHBand="0" w:evenHBand="0" w:firstRowFirstColumn="0" w:firstRowLastColumn="0" w:lastRowFirstColumn="0" w:lastRowLastColumn="0"/>
            <w:tcW w:w="4111" w:type="dxa"/>
            <w:hideMark/>
          </w:tcPr>
          <w:p w14:paraId="2180DC05" w14:textId="77777777" w:rsidR="00781CF7" w:rsidRPr="002F4601" w:rsidRDefault="00781CF7" w:rsidP="00781CF7">
            <w:pPr>
              <w:jc w:val="both"/>
              <w:rPr>
                <w:rFonts w:ascii="Arial" w:hAnsi="Arial" w:cs="Arial"/>
                <w:b w:val="0"/>
                <w:bCs w:val="0"/>
                <w:sz w:val="18"/>
                <w:szCs w:val="18"/>
              </w:rPr>
            </w:pPr>
            <w:r w:rsidRPr="002F4601">
              <w:rPr>
                <w:rFonts w:ascii="Arial" w:hAnsi="Arial" w:cs="Arial"/>
                <w:sz w:val="18"/>
                <w:szCs w:val="18"/>
              </w:rPr>
              <w:t>Imobilizado</w:t>
            </w:r>
          </w:p>
        </w:tc>
        <w:tc>
          <w:tcPr>
            <w:tcW w:w="1559" w:type="dxa"/>
            <w:hideMark/>
          </w:tcPr>
          <w:p w14:paraId="678563C9" w14:textId="52BA155D" w:rsidR="00781CF7" w:rsidRPr="002F4601" w:rsidRDefault="00781CF7" w:rsidP="00781CF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2F4601">
              <w:rPr>
                <w:rFonts w:ascii="Arial" w:hAnsi="Arial" w:cs="Arial"/>
                <w:sz w:val="18"/>
                <w:szCs w:val="18"/>
              </w:rPr>
              <w:t>31/12/20</w:t>
            </w:r>
            <w:r w:rsidR="003707B5">
              <w:rPr>
                <w:rFonts w:ascii="Arial" w:hAnsi="Arial" w:cs="Arial"/>
                <w:sz w:val="18"/>
                <w:szCs w:val="18"/>
              </w:rPr>
              <w:t>20</w:t>
            </w:r>
          </w:p>
        </w:tc>
        <w:tc>
          <w:tcPr>
            <w:tcW w:w="1560" w:type="dxa"/>
          </w:tcPr>
          <w:p w14:paraId="03520A2A" w14:textId="653E3A91" w:rsidR="00781CF7" w:rsidRPr="002F4601" w:rsidRDefault="00781CF7" w:rsidP="00781CF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2F4601">
              <w:rPr>
                <w:rFonts w:ascii="Arial" w:hAnsi="Arial" w:cs="Arial"/>
                <w:sz w:val="18"/>
                <w:szCs w:val="18"/>
              </w:rPr>
              <w:t>31/12/20</w:t>
            </w:r>
            <w:r w:rsidR="003707B5">
              <w:rPr>
                <w:rFonts w:ascii="Arial" w:hAnsi="Arial" w:cs="Arial"/>
                <w:sz w:val="18"/>
                <w:szCs w:val="18"/>
              </w:rPr>
              <w:t>19</w:t>
            </w:r>
          </w:p>
        </w:tc>
        <w:tc>
          <w:tcPr>
            <w:tcW w:w="992" w:type="dxa"/>
          </w:tcPr>
          <w:p w14:paraId="7D5C8F32" w14:textId="77777777" w:rsidR="00781CF7" w:rsidRPr="002F4601" w:rsidRDefault="00781CF7" w:rsidP="00781CF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2F4601">
              <w:rPr>
                <w:rFonts w:ascii="Arial" w:hAnsi="Arial" w:cs="Arial"/>
                <w:sz w:val="18"/>
                <w:szCs w:val="18"/>
              </w:rPr>
              <w:t>AH (%)</w:t>
            </w:r>
          </w:p>
        </w:tc>
        <w:tc>
          <w:tcPr>
            <w:tcW w:w="896" w:type="dxa"/>
          </w:tcPr>
          <w:p w14:paraId="62EE7C3B" w14:textId="77777777" w:rsidR="00781CF7" w:rsidRPr="002F4601" w:rsidRDefault="00781CF7" w:rsidP="00781CF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2F4601">
              <w:rPr>
                <w:rFonts w:ascii="Arial" w:hAnsi="Arial" w:cs="Arial"/>
                <w:sz w:val="18"/>
                <w:szCs w:val="18"/>
              </w:rPr>
              <w:t>AV (%)</w:t>
            </w:r>
          </w:p>
        </w:tc>
      </w:tr>
      <w:tr w:rsidR="00D875A4" w:rsidRPr="002F4601" w14:paraId="6128065F" w14:textId="77777777" w:rsidTr="00781CF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14:paraId="713747FD" w14:textId="77777777" w:rsidR="00D875A4" w:rsidRPr="002F4601" w:rsidRDefault="00D875A4" w:rsidP="00D875A4">
            <w:pPr>
              <w:jc w:val="both"/>
              <w:rPr>
                <w:rFonts w:ascii="Arial" w:hAnsi="Arial" w:cs="Arial"/>
                <w:sz w:val="18"/>
                <w:szCs w:val="18"/>
              </w:rPr>
            </w:pPr>
            <w:r w:rsidRPr="002F4601">
              <w:rPr>
                <w:rFonts w:ascii="Arial" w:hAnsi="Arial" w:cs="Arial"/>
                <w:sz w:val="18"/>
                <w:szCs w:val="18"/>
              </w:rPr>
              <w:t>Bens Móveis</w:t>
            </w:r>
          </w:p>
        </w:tc>
        <w:tc>
          <w:tcPr>
            <w:tcW w:w="1559" w:type="dxa"/>
            <w:hideMark/>
          </w:tcPr>
          <w:p w14:paraId="70D1B64F" w14:textId="774B636B"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9F2041">
              <w:rPr>
                <w:rFonts w:ascii="Arial" w:hAnsi="Arial" w:cs="Arial"/>
                <w:b/>
                <w:sz w:val="18"/>
                <w:szCs w:val="18"/>
              </w:rPr>
              <w:t>39</w:t>
            </w:r>
            <w:r>
              <w:rPr>
                <w:rFonts w:ascii="Arial" w:hAnsi="Arial" w:cs="Arial"/>
                <w:b/>
                <w:sz w:val="18"/>
                <w:szCs w:val="18"/>
              </w:rPr>
              <w:t>.</w:t>
            </w:r>
            <w:r w:rsidRPr="009F2041">
              <w:rPr>
                <w:rFonts w:ascii="Arial" w:hAnsi="Arial" w:cs="Arial"/>
                <w:b/>
                <w:sz w:val="18"/>
                <w:szCs w:val="18"/>
              </w:rPr>
              <w:t>325</w:t>
            </w:r>
            <w:r>
              <w:rPr>
                <w:rFonts w:ascii="Arial" w:hAnsi="Arial" w:cs="Arial"/>
                <w:b/>
                <w:sz w:val="18"/>
                <w:szCs w:val="18"/>
              </w:rPr>
              <w:t>.</w:t>
            </w:r>
            <w:r w:rsidRPr="009F2041">
              <w:rPr>
                <w:rFonts w:ascii="Arial" w:hAnsi="Arial" w:cs="Arial"/>
                <w:b/>
                <w:sz w:val="18"/>
                <w:szCs w:val="18"/>
              </w:rPr>
              <w:t>073,35</w:t>
            </w:r>
          </w:p>
        </w:tc>
        <w:tc>
          <w:tcPr>
            <w:tcW w:w="1560" w:type="dxa"/>
          </w:tcPr>
          <w:p w14:paraId="384BE937" w14:textId="10C4B7E7"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605722">
              <w:rPr>
                <w:rFonts w:ascii="Arial" w:hAnsi="Arial" w:cs="Arial"/>
                <w:b/>
                <w:sz w:val="18"/>
                <w:szCs w:val="18"/>
              </w:rPr>
              <w:t>40</w:t>
            </w:r>
            <w:r>
              <w:rPr>
                <w:rFonts w:ascii="Arial" w:hAnsi="Arial" w:cs="Arial"/>
                <w:b/>
                <w:sz w:val="18"/>
                <w:szCs w:val="18"/>
              </w:rPr>
              <w:t>.</w:t>
            </w:r>
            <w:r w:rsidRPr="00605722">
              <w:rPr>
                <w:rFonts w:ascii="Arial" w:hAnsi="Arial" w:cs="Arial"/>
                <w:b/>
                <w:sz w:val="18"/>
                <w:szCs w:val="18"/>
              </w:rPr>
              <w:t>575</w:t>
            </w:r>
            <w:r>
              <w:rPr>
                <w:rFonts w:ascii="Arial" w:hAnsi="Arial" w:cs="Arial"/>
                <w:b/>
                <w:sz w:val="18"/>
                <w:szCs w:val="18"/>
              </w:rPr>
              <w:t>.</w:t>
            </w:r>
            <w:r w:rsidRPr="00605722">
              <w:rPr>
                <w:rFonts w:ascii="Arial" w:hAnsi="Arial" w:cs="Arial"/>
                <w:b/>
                <w:sz w:val="18"/>
                <w:szCs w:val="18"/>
              </w:rPr>
              <w:t>420,81</w:t>
            </w:r>
          </w:p>
        </w:tc>
        <w:tc>
          <w:tcPr>
            <w:tcW w:w="992" w:type="dxa"/>
          </w:tcPr>
          <w:p w14:paraId="533EA7D7" w14:textId="56A61325"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902A77">
              <w:t>-3,08</w:t>
            </w:r>
          </w:p>
        </w:tc>
        <w:tc>
          <w:tcPr>
            <w:tcW w:w="896" w:type="dxa"/>
          </w:tcPr>
          <w:p w14:paraId="25B9BA2D" w14:textId="7FAB7B3E"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902A77">
              <w:t>15,36</w:t>
            </w:r>
          </w:p>
        </w:tc>
      </w:tr>
      <w:tr w:rsidR="00D875A4" w:rsidRPr="002F4601" w14:paraId="253A3CFA" w14:textId="77777777" w:rsidTr="00781CF7">
        <w:trPr>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14:paraId="578942ED" w14:textId="77777777" w:rsidR="00D875A4" w:rsidRPr="002F4601" w:rsidRDefault="00D875A4" w:rsidP="00D875A4">
            <w:pPr>
              <w:jc w:val="both"/>
              <w:rPr>
                <w:rFonts w:ascii="Arial" w:hAnsi="Arial" w:cs="Arial"/>
                <w:b w:val="0"/>
                <w:sz w:val="18"/>
                <w:szCs w:val="18"/>
              </w:rPr>
            </w:pPr>
            <w:r w:rsidRPr="002F4601">
              <w:rPr>
                <w:rFonts w:ascii="Arial" w:hAnsi="Arial" w:cs="Arial"/>
                <w:b w:val="0"/>
                <w:sz w:val="18"/>
                <w:szCs w:val="18"/>
              </w:rPr>
              <w:t>(+) Valor Bruto Contábil</w:t>
            </w:r>
          </w:p>
        </w:tc>
        <w:tc>
          <w:tcPr>
            <w:tcW w:w="1559" w:type="dxa"/>
            <w:hideMark/>
          </w:tcPr>
          <w:p w14:paraId="47D964D3" w14:textId="7524669D" w:rsidR="00D875A4" w:rsidRPr="002F4601" w:rsidRDefault="00D875A4" w:rsidP="00D875A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F2041">
              <w:rPr>
                <w:rFonts w:ascii="Arial" w:hAnsi="Arial" w:cs="Arial"/>
                <w:sz w:val="18"/>
                <w:szCs w:val="18"/>
              </w:rPr>
              <w:t>106</w:t>
            </w:r>
            <w:r>
              <w:rPr>
                <w:rFonts w:ascii="Arial" w:hAnsi="Arial" w:cs="Arial"/>
                <w:sz w:val="18"/>
                <w:szCs w:val="18"/>
              </w:rPr>
              <w:t>.</w:t>
            </w:r>
            <w:r w:rsidRPr="009F2041">
              <w:rPr>
                <w:rFonts w:ascii="Arial" w:hAnsi="Arial" w:cs="Arial"/>
                <w:sz w:val="18"/>
                <w:szCs w:val="18"/>
              </w:rPr>
              <w:t>253</w:t>
            </w:r>
            <w:r>
              <w:rPr>
                <w:rFonts w:ascii="Arial" w:hAnsi="Arial" w:cs="Arial"/>
                <w:sz w:val="18"/>
                <w:szCs w:val="18"/>
              </w:rPr>
              <w:t>.</w:t>
            </w:r>
            <w:r w:rsidRPr="009F2041">
              <w:rPr>
                <w:rFonts w:ascii="Arial" w:hAnsi="Arial" w:cs="Arial"/>
                <w:sz w:val="18"/>
                <w:szCs w:val="18"/>
              </w:rPr>
              <w:t>344,22</w:t>
            </w:r>
          </w:p>
        </w:tc>
        <w:tc>
          <w:tcPr>
            <w:tcW w:w="1560" w:type="dxa"/>
          </w:tcPr>
          <w:p w14:paraId="79FDCD9D" w14:textId="7059CAEE" w:rsidR="00D875A4" w:rsidRPr="002F4601" w:rsidRDefault="00D875A4" w:rsidP="00D875A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05722">
              <w:rPr>
                <w:rFonts w:ascii="Arial" w:hAnsi="Arial" w:cs="Arial"/>
                <w:sz w:val="18"/>
                <w:szCs w:val="18"/>
              </w:rPr>
              <w:t>101</w:t>
            </w:r>
            <w:r>
              <w:rPr>
                <w:rFonts w:ascii="Arial" w:hAnsi="Arial" w:cs="Arial"/>
                <w:sz w:val="18"/>
                <w:szCs w:val="18"/>
              </w:rPr>
              <w:t>.</w:t>
            </w:r>
            <w:r w:rsidRPr="00605722">
              <w:rPr>
                <w:rFonts w:ascii="Arial" w:hAnsi="Arial" w:cs="Arial"/>
                <w:sz w:val="18"/>
                <w:szCs w:val="18"/>
              </w:rPr>
              <w:t>066</w:t>
            </w:r>
            <w:r>
              <w:rPr>
                <w:rFonts w:ascii="Arial" w:hAnsi="Arial" w:cs="Arial"/>
                <w:sz w:val="18"/>
                <w:szCs w:val="18"/>
              </w:rPr>
              <w:t>.</w:t>
            </w:r>
            <w:r w:rsidRPr="00605722">
              <w:rPr>
                <w:rFonts w:ascii="Arial" w:hAnsi="Arial" w:cs="Arial"/>
                <w:sz w:val="18"/>
                <w:szCs w:val="18"/>
              </w:rPr>
              <w:t>393,25</w:t>
            </w:r>
          </w:p>
        </w:tc>
        <w:tc>
          <w:tcPr>
            <w:tcW w:w="992" w:type="dxa"/>
          </w:tcPr>
          <w:p w14:paraId="18C5ED82" w14:textId="5F1D35F7" w:rsidR="00D875A4" w:rsidRPr="002F4601" w:rsidRDefault="00D875A4" w:rsidP="00D875A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02A77">
              <w:t>5,13</w:t>
            </w:r>
          </w:p>
        </w:tc>
        <w:tc>
          <w:tcPr>
            <w:tcW w:w="896" w:type="dxa"/>
          </w:tcPr>
          <w:p w14:paraId="7C35563C" w14:textId="3033E9A3" w:rsidR="00D875A4" w:rsidRPr="002F4601" w:rsidRDefault="00D875A4" w:rsidP="00D875A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02A77">
              <w:t>41,50</w:t>
            </w:r>
          </w:p>
        </w:tc>
      </w:tr>
      <w:tr w:rsidR="00D875A4" w:rsidRPr="002F4601" w14:paraId="79971024" w14:textId="77777777" w:rsidTr="00781CF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14:paraId="4641FBFE" w14:textId="77777777" w:rsidR="00D875A4" w:rsidRPr="002F4601" w:rsidRDefault="00D875A4" w:rsidP="00D875A4">
            <w:pPr>
              <w:jc w:val="both"/>
              <w:rPr>
                <w:rFonts w:ascii="Arial" w:hAnsi="Arial" w:cs="Arial"/>
                <w:b w:val="0"/>
                <w:sz w:val="18"/>
                <w:szCs w:val="18"/>
              </w:rPr>
            </w:pPr>
            <w:r w:rsidRPr="002F4601">
              <w:rPr>
                <w:rFonts w:ascii="Arial" w:hAnsi="Arial" w:cs="Arial"/>
                <w:b w:val="0"/>
                <w:sz w:val="18"/>
                <w:szCs w:val="18"/>
              </w:rPr>
              <w:t>(-) Depreciação/ Amortização/ Exaustão Acumulada de Bens Móveis</w:t>
            </w:r>
          </w:p>
        </w:tc>
        <w:tc>
          <w:tcPr>
            <w:tcW w:w="1559" w:type="dxa"/>
            <w:hideMark/>
          </w:tcPr>
          <w:p w14:paraId="6C6D0973" w14:textId="4E0F3C44"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r w:rsidRPr="009F2041">
              <w:rPr>
                <w:rFonts w:ascii="Arial" w:hAnsi="Arial" w:cs="Arial"/>
                <w:sz w:val="18"/>
                <w:szCs w:val="18"/>
              </w:rPr>
              <w:t>66</w:t>
            </w:r>
            <w:r>
              <w:rPr>
                <w:rFonts w:ascii="Arial" w:hAnsi="Arial" w:cs="Arial"/>
                <w:sz w:val="18"/>
                <w:szCs w:val="18"/>
              </w:rPr>
              <w:t>.</w:t>
            </w:r>
            <w:r w:rsidRPr="009F2041">
              <w:rPr>
                <w:rFonts w:ascii="Arial" w:hAnsi="Arial" w:cs="Arial"/>
                <w:sz w:val="18"/>
                <w:szCs w:val="18"/>
              </w:rPr>
              <w:t>928</w:t>
            </w:r>
            <w:r>
              <w:rPr>
                <w:rFonts w:ascii="Arial" w:hAnsi="Arial" w:cs="Arial"/>
                <w:sz w:val="18"/>
                <w:szCs w:val="18"/>
              </w:rPr>
              <w:t>.</w:t>
            </w:r>
            <w:r w:rsidRPr="009F2041">
              <w:rPr>
                <w:rFonts w:ascii="Arial" w:hAnsi="Arial" w:cs="Arial"/>
                <w:sz w:val="18"/>
                <w:szCs w:val="18"/>
              </w:rPr>
              <w:t>270,87</w:t>
            </w:r>
            <w:r w:rsidRPr="002F4601">
              <w:rPr>
                <w:rFonts w:ascii="Arial" w:hAnsi="Arial" w:cs="Arial"/>
                <w:sz w:val="18"/>
                <w:szCs w:val="18"/>
              </w:rPr>
              <w:t>)</w:t>
            </w:r>
          </w:p>
        </w:tc>
        <w:tc>
          <w:tcPr>
            <w:tcW w:w="1560" w:type="dxa"/>
          </w:tcPr>
          <w:p w14:paraId="2E107A3D" w14:textId="68AF4A29"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r w:rsidRPr="00605722">
              <w:rPr>
                <w:rFonts w:ascii="Arial" w:hAnsi="Arial" w:cs="Arial"/>
                <w:sz w:val="18"/>
                <w:szCs w:val="18"/>
              </w:rPr>
              <w:t>60</w:t>
            </w:r>
            <w:r>
              <w:rPr>
                <w:rFonts w:ascii="Arial" w:hAnsi="Arial" w:cs="Arial"/>
                <w:sz w:val="18"/>
                <w:szCs w:val="18"/>
              </w:rPr>
              <w:t>.</w:t>
            </w:r>
            <w:r w:rsidRPr="00605722">
              <w:rPr>
                <w:rFonts w:ascii="Arial" w:hAnsi="Arial" w:cs="Arial"/>
                <w:sz w:val="18"/>
                <w:szCs w:val="18"/>
              </w:rPr>
              <w:t>490</w:t>
            </w:r>
            <w:r>
              <w:rPr>
                <w:rFonts w:ascii="Arial" w:hAnsi="Arial" w:cs="Arial"/>
                <w:sz w:val="18"/>
                <w:szCs w:val="18"/>
              </w:rPr>
              <w:t>.</w:t>
            </w:r>
            <w:r w:rsidRPr="00605722">
              <w:rPr>
                <w:rFonts w:ascii="Arial" w:hAnsi="Arial" w:cs="Arial"/>
                <w:sz w:val="18"/>
                <w:szCs w:val="18"/>
              </w:rPr>
              <w:t>972,44</w:t>
            </w:r>
            <w:r w:rsidRPr="002F4601">
              <w:rPr>
                <w:rFonts w:ascii="Arial" w:hAnsi="Arial" w:cs="Arial"/>
                <w:sz w:val="18"/>
                <w:szCs w:val="18"/>
              </w:rPr>
              <w:t>)</w:t>
            </w:r>
          </w:p>
        </w:tc>
        <w:tc>
          <w:tcPr>
            <w:tcW w:w="992" w:type="dxa"/>
          </w:tcPr>
          <w:p w14:paraId="492E3A92" w14:textId="0249AE01"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02A77">
              <w:t>10,64</w:t>
            </w:r>
          </w:p>
        </w:tc>
        <w:tc>
          <w:tcPr>
            <w:tcW w:w="896" w:type="dxa"/>
          </w:tcPr>
          <w:p w14:paraId="0D89C6AA" w14:textId="5A633C85"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02A77">
              <w:t>-26,14</w:t>
            </w:r>
          </w:p>
        </w:tc>
      </w:tr>
      <w:tr w:rsidR="00D875A4" w:rsidRPr="002F4601" w14:paraId="2D2408FC" w14:textId="77777777" w:rsidTr="00781CF7">
        <w:trPr>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14:paraId="3353319C" w14:textId="77777777" w:rsidR="00D875A4" w:rsidRPr="002F4601" w:rsidRDefault="00D875A4" w:rsidP="00D875A4">
            <w:pPr>
              <w:jc w:val="both"/>
              <w:rPr>
                <w:rFonts w:ascii="Arial" w:hAnsi="Arial" w:cs="Arial"/>
                <w:b w:val="0"/>
                <w:sz w:val="18"/>
                <w:szCs w:val="18"/>
              </w:rPr>
            </w:pPr>
            <w:r w:rsidRPr="002F4601">
              <w:rPr>
                <w:rFonts w:ascii="Arial" w:hAnsi="Arial" w:cs="Arial"/>
                <w:b w:val="0"/>
                <w:sz w:val="18"/>
                <w:szCs w:val="18"/>
              </w:rPr>
              <w:t>(-) Redução ao Valor Recuperável de Bens Móveis</w:t>
            </w:r>
          </w:p>
        </w:tc>
        <w:tc>
          <w:tcPr>
            <w:tcW w:w="1559" w:type="dxa"/>
            <w:hideMark/>
          </w:tcPr>
          <w:p w14:paraId="19A30351" w14:textId="77777777" w:rsidR="00D875A4" w:rsidRPr="002F4601" w:rsidRDefault="00D875A4" w:rsidP="00D875A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c>
          <w:tcPr>
            <w:tcW w:w="1560" w:type="dxa"/>
          </w:tcPr>
          <w:p w14:paraId="1DC30582" w14:textId="77777777" w:rsidR="00D875A4" w:rsidRPr="002F4601" w:rsidRDefault="00D875A4" w:rsidP="00D875A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c>
          <w:tcPr>
            <w:tcW w:w="992" w:type="dxa"/>
          </w:tcPr>
          <w:p w14:paraId="5DB6FFDA" w14:textId="1797E49B" w:rsidR="00D875A4" w:rsidRPr="002F4601" w:rsidRDefault="00D875A4" w:rsidP="00D875A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02A77">
              <w:t>0</w:t>
            </w:r>
            <w:r>
              <w:t>,00</w:t>
            </w:r>
          </w:p>
        </w:tc>
        <w:tc>
          <w:tcPr>
            <w:tcW w:w="896" w:type="dxa"/>
          </w:tcPr>
          <w:p w14:paraId="50822DCE" w14:textId="0140371D" w:rsidR="00D875A4" w:rsidRPr="002F4601" w:rsidRDefault="00D875A4" w:rsidP="00D875A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02A77">
              <w:t>0,00</w:t>
            </w:r>
          </w:p>
        </w:tc>
      </w:tr>
      <w:tr w:rsidR="00D875A4" w:rsidRPr="002F4601" w14:paraId="29E87C56" w14:textId="77777777" w:rsidTr="00781CF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14:paraId="5A797A85" w14:textId="77777777" w:rsidR="00D875A4" w:rsidRPr="002F4601" w:rsidRDefault="00D875A4" w:rsidP="00D875A4">
            <w:pPr>
              <w:jc w:val="both"/>
              <w:rPr>
                <w:rFonts w:ascii="Arial" w:hAnsi="Arial" w:cs="Arial"/>
                <w:sz w:val="18"/>
                <w:szCs w:val="18"/>
              </w:rPr>
            </w:pPr>
            <w:r w:rsidRPr="002F4601">
              <w:rPr>
                <w:rFonts w:ascii="Arial" w:hAnsi="Arial" w:cs="Arial"/>
                <w:sz w:val="18"/>
                <w:szCs w:val="18"/>
              </w:rPr>
              <w:t>Bens Imóveis</w:t>
            </w:r>
          </w:p>
        </w:tc>
        <w:tc>
          <w:tcPr>
            <w:tcW w:w="1559" w:type="dxa"/>
            <w:hideMark/>
          </w:tcPr>
          <w:p w14:paraId="015E2B65" w14:textId="0A7FE51E"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9F2041">
              <w:rPr>
                <w:rFonts w:ascii="Arial" w:hAnsi="Arial" w:cs="Arial"/>
                <w:b/>
                <w:sz w:val="18"/>
                <w:szCs w:val="18"/>
              </w:rPr>
              <w:t>216</w:t>
            </w:r>
            <w:r>
              <w:rPr>
                <w:rFonts w:ascii="Arial" w:hAnsi="Arial" w:cs="Arial"/>
                <w:b/>
                <w:sz w:val="18"/>
                <w:szCs w:val="18"/>
              </w:rPr>
              <w:t>.</w:t>
            </w:r>
            <w:r w:rsidRPr="009F2041">
              <w:rPr>
                <w:rFonts w:ascii="Arial" w:hAnsi="Arial" w:cs="Arial"/>
                <w:b/>
                <w:sz w:val="18"/>
                <w:szCs w:val="18"/>
              </w:rPr>
              <w:t>687</w:t>
            </w:r>
            <w:r>
              <w:rPr>
                <w:rFonts w:ascii="Arial" w:hAnsi="Arial" w:cs="Arial"/>
                <w:b/>
                <w:sz w:val="18"/>
                <w:szCs w:val="18"/>
              </w:rPr>
              <w:t>.</w:t>
            </w:r>
            <w:r w:rsidRPr="009F2041">
              <w:rPr>
                <w:rFonts w:ascii="Arial" w:hAnsi="Arial" w:cs="Arial"/>
                <w:b/>
                <w:sz w:val="18"/>
                <w:szCs w:val="18"/>
              </w:rPr>
              <w:t>459,91</w:t>
            </w:r>
          </w:p>
        </w:tc>
        <w:tc>
          <w:tcPr>
            <w:tcW w:w="1560" w:type="dxa"/>
          </w:tcPr>
          <w:p w14:paraId="14B36476" w14:textId="3C01B306"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605722">
              <w:rPr>
                <w:rFonts w:ascii="Arial" w:hAnsi="Arial" w:cs="Arial"/>
                <w:b/>
                <w:sz w:val="18"/>
                <w:szCs w:val="18"/>
              </w:rPr>
              <w:t>213</w:t>
            </w:r>
            <w:r>
              <w:rPr>
                <w:rFonts w:ascii="Arial" w:hAnsi="Arial" w:cs="Arial"/>
                <w:b/>
                <w:sz w:val="18"/>
                <w:szCs w:val="18"/>
              </w:rPr>
              <w:t>.</w:t>
            </w:r>
            <w:r w:rsidRPr="00605722">
              <w:rPr>
                <w:rFonts w:ascii="Arial" w:hAnsi="Arial" w:cs="Arial"/>
                <w:b/>
                <w:sz w:val="18"/>
                <w:szCs w:val="18"/>
              </w:rPr>
              <w:t>273</w:t>
            </w:r>
            <w:r>
              <w:rPr>
                <w:rFonts w:ascii="Arial" w:hAnsi="Arial" w:cs="Arial"/>
                <w:b/>
                <w:sz w:val="18"/>
                <w:szCs w:val="18"/>
              </w:rPr>
              <w:t>.</w:t>
            </w:r>
            <w:r w:rsidRPr="00605722">
              <w:rPr>
                <w:rFonts w:ascii="Arial" w:hAnsi="Arial" w:cs="Arial"/>
                <w:b/>
                <w:sz w:val="18"/>
                <w:szCs w:val="18"/>
              </w:rPr>
              <w:t>614,43</w:t>
            </w:r>
          </w:p>
        </w:tc>
        <w:tc>
          <w:tcPr>
            <w:tcW w:w="992" w:type="dxa"/>
          </w:tcPr>
          <w:p w14:paraId="4121C122" w14:textId="65A24909"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902A77">
              <w:t>1,60</w:t>
            </w:r>
          </w:p>
        </w:tc>
        <w:tc>
          <w:tcPr>
            <w:tcW w:w="896" w:type="dxa"/>
          </w:tcPr>
          <w:p w14:paraId="46FB1885" w14:textId="22253D64"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902A77">
              <w:t>84,64</w:t>
            </w:r>
          </w:p>
        </w:tc>
      </w:tr>
      <w:tr w:rsidR="00D875A4" w:rsidRPr="002F4601" w14:paraId="1B4DC447" w14:textId="77777777" w:rsidTr="00781CF7">
        <w:trPr>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14:paraId="56F6B6CC" w14:textId="77777777" w:rsidR="00D875A4" w:rsidRPr="002F4601" w:rsidRDefault="00D875A4" w:rsidP="00D875A4">
            <w:pPr>
              <w:jc w:val="both"/>
              <w:rPr>
                <w:rFonts w:ascii="Arial" w:hAnsi="Arial" w:cs="Arial"/>
                <w:b w:val="0"/>
                <w:sz w:val="18"/>
                <w:szCs w:val="18"/>
              </w:rPr>
            </w:pPr>
            <w:r w:rsidRPr="002F4601">
              <w:rPr>
                <w:rFonts w:ascii="Arial" w:hAnsi="Arial" w:cs="Arial"/>
                <w:b w:val="0"/>
                <w:sz w:val="18"/>
                <w:szCs w:val="18"/>
              </w:rPr>
              <w:t>(+) Valor Bruto contábil</w:t>
            </w:r>
          </w:p>
        </w:tc>
        <w:tc>
          <w:tcPr>
            <w:tcW w:w="1559" w:type="dxa"/>
            <w:hideMark/>
          </w:tcPr>
          <w:p w14:paraId="51CF9BDB" w14:textId="3E70B4B5" w:rsidR="00D875A4" w:rsidRPr="002F4601" w:rsidRDefault="00D875A4" w:rsidP="00D875A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F2041">
              <w:rPr>
                <w:rFonts w:ascii="Arial" w:hAnsi="Arial" w:cs="Arial"/>
                <w:sz w:val="18"/>
                <w:szCs w:val="18"/>
              </w:rPr>
              <w:t>220</w:t>
            </w:r>
            <w:r>
              <w:rPr>
                <w:rFonts w:ascii="Arial" w:hAnsi="Arial" w:cs="Arial"/>
                <w:sz w:val="18"/>
                <w:szCs w:val="18"/>
              </w:rPr>
              <w:t>.</w:t>
            </w:r>
            <w:r w:rsidRPr="009F2041">
              <w:rPr>
                <w:rFonts w:ascii="Arial" w:hAnsi="Arial" w:cs="Arial"/>
                <w:sz w:val="18"/>
                <w:szCs w:val="18"/>
              </w:rPr>
              <w:t>075</w:t>
            </w:r>
            <w:r>
              <w:rPr>
                <w:rFonts w:ascii="Arial" w:hAnsi="Arial" w:cs="Arial"/>
                <w:sz w:val="18"/>
                <w:szCs w:val="18"/>
              </w:rPr>
              <w:t>.</w:t>
            </w:r>
            <w:r w:rsidRPr="009F2041">
              <w:rPr>
                <w:rFonts w:ascii="Arial" w:hAnsi="Arial" w:cs="Arial"/>
                <w:sz w:val="18"/>
                <w:szCs w:val="18"/>
              </w:rPr>
              <w:t>895,76</w:t>
            </w:r>
          </w:p>
        </w:tc>
        <w:tc>
          <w:tcPr>
            <w:tcW w:w="1560" w:type="dxa"/>
          </w:tcPr>
          <w:p w14:paraId="249B020B" w14:textId="654539C5" w:rsidR="00D875A4" w:rsidRPr="002F4601" w:rsidRDefault="00D875A4" w:rsidP="00D875A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05722">
              <w:rPr>
                <w:rFonts w:ascii="Arial" w:hAnsi="Arial" w:cs="Arial"/>
                <w:sz w:val="18"/>
                <w:szCs w:val="18"/>
              </w:rPr>
              <w:t>216</w:t>
            </w:r>
            <w:r>
              <w:rPr>
                <w:rFonts w:ascii="Arial" w:hAnsi="Arial" w:cs="Arial"/>
                <w:sz w:val="18"/>
                <w:szCs w:val="18"/>
              </w:rPr>
              <w:t>.</w:t>
            </w:r>
            <w:r w:rsidRPr="00605722">
              <w:rPr>
                <w:rFonts w:ascii="Arial" w:hAnsi="Arial" w:cs="Arial"/>
                <w:sz w:val="18"/>
                <w:szCs w:val="18"/>
              </w:rPr>
              <w:t>389</w:t>
            </w:r>
            <w:r>
              <w:rPr>
                <w:rFonts w:ascii="Arial" w:hAnsi="Arial" w:cs="Arial"/>
                <w:sz w:val="18"/>
                <w:szCs w:val="18"/>
              </w:rPr>
              <w:t>.</w:t>
            </w:r>
            <w:r w:rsidRPr="00605722">
              <w:rPr>
                <w:rFonts w:ascii="Arial" w:hAnsi="Arial" w:cs="Arial"/>
                <w:sz w:val="18"/>
                <w:szCs w:val="18"/>
              </w:rPr>
              <w:t>779,33</w:t>
            </w:r>
          </w:p>
        </w:tc>
        <w:tc>
          <w:tcPr>
            <w:tcW w:w="992" w:type="dxa"/>
          </w:tcPr>
          <w:p w14:paraId="69AA1F88" w14:textId="632089FC" w:rsidR="00D875A4" w:rsidRPr="002F4601" w:rsidRDefault="00D875A4" w:rsidP="00D875A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02A77">
              <w:t>1,70</w:t>
            </w:r>
          </w:p>
        </w:tc>
        <w:tc>
          <w:tcPr>
            <w:tcW w:w="896" w:type="dxa"/>
          </w:tcPr>
          <w:p w14:paraId="3E88A5CF" w14:textId="1426577B" w:rsidR="00D875A4" w:rsidRPr="002F4601" w:rsidRDefault="00D875A4" w:rsidP="00D875A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02A77">
              <w:t>85,96</w:t>
            </w:r>
          </w:p>
        </w:tc>
      </w:tr>
      <w:tr w:rsidR="00D875A4" w:rsidRPr="002F4601" w14:paraId="22A5DD1F" w14:textId="77777777" w:rsidTr="00781CF7">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14:paraId="116F959D" w14:textId="77777777" w:rsidR="00D875A4" w:rsidRPr="002F4601" w:rsidRDefault="00D875A4" w:rsidP="00D875A4">
            <w:pPr>
              <w:jc w:val="both"/>
              <w:rPr>
                <w:rFonts w:ascii="Arial" w:hAnsi="Arial" w:cs="Arial"/>
                <w:b w:val="0"/>
                <w:sz w:val="18"/>
                <w:szCs w:val="18"/>
              </w:rPr>
            </w:pPr>
            <w:r w:rsidRPr="002F4601">
              <w:rPr>
                <w:rFonts w:ascii="Arial" w:hAnsi="Arial" w:cs="Arial"/>
                <w:b w:val="0"/>
                <w:sz w:val="18"/>
                <w:szCs w:val="18"/>
              </w:rPr>
              <w:t>(-) Depreciação/ Amortização/ Exaustão Acumulada de Bens Imóveis</w:t>
            </w:r>
          </w:p>
        </w:tc>
        <w:tc>
          <w:tcPr>
            <w:tcW w:w="1559" w:type="dxa"/>
            <w:hideMark/>
          </w:tcPr>
          <w:p w14:paraId="00CB55E5" w14:textId="3E12310E"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r w:rsidRPr="009F2041">
              <w:rPr>
                <w:rFonts w:ascii="Arial" w:hAnsi="Arial" w:cs="Arial"/>
                <w:sz w:val="18"/>
                <w:szCs w:val="18"/>
              </w:rPr>
              <w:t>3</w:t>
            </w:r>
            <w:r>
              <w:rPr>
                <w:rFonts w:ascii="Arial" w:hAnsi="Arial" w:cs="Arial"/>
                <w:sz w:val="18"/>
                <w:szCs w:val="18"/>
              </w:rPr>
              <w:t>.</w:t>
            </w:r>
            <w:r w:rsidRPr="009F2041">
              <w:rPr>
                <w:rFonts w:ascii="Arial" w:hAnsi="Arial" w:cs="Arial"/>
                <w:sz w:val="18"/>
                <w:szCs w:val="18"/>
              </w:rPr>
              <w:t>388</w:t>
            </w:r>
            <w:r>
              <w:rPr>
                <w:rFonts w:ascii="Arial" w:hAnsi="Arial" w:cs="Arial"/>
                <w:sz w:val="18"/>
                <w:szCs w:val="18"/>
              </w:rPr>
              <w:t>.</w:t>
            </w:r>
            <w:r w:rsidRPr="009F2041">
              <w:rPr>
                <w:rFonts w:ascii="Arial" w:hAnsi="Arial" w:cs="Arial"/>
                <w:sz w:val="18"/>
                <w:szCs w:val="18"/>
              </w:rPr>
              <w:t>435,85</w:t>
            </w:r>
            <w:r w:rsidRPr="002F4601">
              <w:rPr>
                <w:rFonts w:ascii="Arial" w:hAnsi="Arial" w:cs="Arial"/>
                <w:sz w:val="18"/>
                <w:szCs w:val="18"/>
              </w:rPr>
              <w:t>)</w:t>
            </w:r>
          </w:p>
        </w:tc>
        <w:tc>
          <w:tcPr>
            <w:tcW w:w="1560" w:type="dxa"/>
          </w:tcPr>
          <w:p w14:paraId="13AAEBF7" w14:textId="6D3F9AF4"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r w:rsidRPr="00605722">
              <w:rPr>
                <w:rFonts w:ascii="Arial" w:hAnsi="Arial" w:cs="Arial"/>
                <w:sz w:val="18"/>
                <w:szCs w:val="18"/>
              </w:rPr>
              <w:t>3</w:t>
            </w:r>
            <w:r>
              <w:rPr>
                <w:rFonts w:ascii="Arial" w:hAnsi="Arial" w:cs="Arial"/>
                <w:sz w:val="18"/>
                <w:szCs w:val="18"/>
              </w:rPr>
              <w:t>.</w:t>
            </w:r>
            <w:r w:rsidRPr="00605722">
              <w:rPr>
                <w:rFonts w:ascii="Arial" w:hAnsi="Arial" w:cs="Arial"/>
                <w:sz w:val="18"/>
                <w:szCs w:val="18"/>
              </w:rPr>
              <w:t>116</w:t>
            </w:r>
            <w:r>
              <w:rPr>
                <w:rFonts w:ascii="Arial" w:hAnsi="Arial" w:cs="Arial"/>
                <w:sz w:val="18"/>
                <w:szCs w:val="18"/>
              </w:rPr>
              <w:t>.</w:t>
            </w:r>
            <w:r w:rsidRPr="00605722">
              <w:rPr>
                <w:rFonts w:ascii="Arial" w:hAnsi="Arial" w:cs="Arial"/>
                <w:sz w:val="18"/>
                <w:szCs w:val="18"/>
              </w:rPr>
              <w:t>164,9</w:t>
            </w:r>
            <w:r w:rsidRPr="002F4601">
              <w:rPr>
                <w:rFonts w:ascii="Arial" w:hAnsi="Arial" w:cs="Arial"/>
                <w:sz w:val="18"/>
                <w:szCs w:val="18"/>
              </w:rPr>
              <w:t>)</w:t>
            </w:r>
          </w:p>
        </w:tc>
        <w:tc>
          <w:tcPr>
            <w:tcW w:w="992" w:type="dxa"/>
          </w:tcPr>
          <w:p w14:paraId="1F2B17EF" w14:textId="1D95A1A3"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02A77">
              <w:t>8,74</w:t>
            </w:r>
          </w:p>
        </w:tc>
        <w:tc>
          <w:tcPr>
            <w:tcW w:w="896" w:type="dxa"/>
          </w:tcPr>
          <w:p w14:paraId="5341E974" w14:textId="4FCCF228"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02A77">
              <w:t>-1,32</w:t>
            </w:r>
          </w:p>
        </w:tc>
      </w:tr>
      <w:tr w:rsidR="00D875A4" w:rsidRPr="002F4601" w14:paraId="54592759" w14:textId="77777777" w:rsidTr="00781CF7">
        <w:trPr>
          <w:trHeight w:val="195"/>
        </w:trPr>
        <w:tc>
          <w:tcPr>
            <w:cnfStyle w:val="001000000000" w:firstRow="0" w:lastRow="0" w:firstColumn="1" w:lastColumn="0" w:oddVBand="0" w:evenVBand="0" w:oddHBand="0" w:evenHBand="0" w:firstRowFirstColumn="0" w:firstRowLastColumn="0" w:lastRowFirstColumn="0" w:lastRowLastColumn="0"/>
            <w:tcW w:w="4111" w:type="dxa"/>
            <w:hideMark/>
          </w:tcPr>
          <w:p w14:paraId="5020C57A" w14:textId="77777777" w:rsidR="00D875A4" w:rsidRPr="002F4601" w:rsidRDefault="00D875A4" w:rsidP="00D875A4">
            <w:pPr>
              <w:jc w:val="both"/>
              <w:rPr>
                <w:rFonts w:ascii="Arial" w:hAnsi="Arial" w:cs="Arial"/>
                <w:b w:val="0"/>
                <w:sz w:val="18"/>
                <w:szCs w:val="18"/>
              </w:rPr>
            </w:pPr>
            <w:r w:rsidRPr="002F4601">
              <w:rPr>
                <w:rFonts w:ascii="Arial" w:hAnsi="Arial" w:cs="Arial"/>
                <w:b w:val="0"/>
                <w:sz w:val="18"/>
                <w:szCs w:val="18"/>
              </w:rPr>
              <w:t>(-) Redução ao Valor Recuperável de Bens Imóveis</w:t>
            </w:r>
          </w:p>
        </w:tc>
        <w:tc>
          <w:tcPr>
            <w:tcW w:w="1559" w:type="dxa"/>
            <w:hideMark/>
          </w:tcPr>
          <w:p w14:paraId="1444C3A6" w14:textId="77777777" w:rsidR="00D875A4" w:rsidRPr="002F4601" w:rsidRDefault="00D875A4" w:rsidP="00D875A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c>
          <w:tcPr>
            <w:tcW w:w="1560" w:type="dxa"/>
          </w:tcPr>
          <w:p w14:paraId="2D12611E" w14:textId="77777777" w:rsidR="00D875A4" w:rsidRPr="002F4601" w:rsidRDefault="00D875A4" w:rsidP="00D875A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c>
          <w:tcPr>
            <w:tcW w:w="992" w:type="dxa"/>
          </w:tcPr>
          <w:p w14:paraId="35247D03" w14:textId="75DA7F11" w:rsidR="00D875A4" w:rsidRPr="002F4601" w:rsidRDefault="00D875A4" w:rsidP="00D875A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02A77">
              <w:t>0</w:t>
            </w:r>
            <w:r>
              <w:t>,00</w:t>
            </w:r>
          </w:p>
        </w:tc>
        <w:tc>
          <w:tcPr>
            <w:tcW w:w="896" w:type="dxa"/>
          </w:tcPr>
          <w:p w14:paraId="53DCB002" w14:textId="681289FF" w:rsidR="00D875A4" w:rsidRPr="002F4601" w:rsidRDefault="00D875A4" w:rsidP="00D875A4">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02A77">
              <w:t>0,00</w:t>
            </w:r>
          </w:p>
        </w:tc>
      </w:tr>
      <w:tr w:rsidR="00D875A4" w:rsidRPr="002F4601" w14:paraId="33EBE919" w14:textId="77777777" w:rsidTr="00781CF7">
        <w:trPr>
          <w:cnfStyle w:val="000000100000" w:firstRow="0" w:lastRow="0" w:firstColumn="0" w:lastColumn="0" w:oddVBand="0" w:evenVBand="0" w:oddHBand="1" w:evenHBand="0" w:firstRowFirstColumn="0" w:firstRowLastColumn="0" w:lastRowFirstColumn="0" w:lastRowLastColumn="0"/>
          <w:trHeight w:val="127"/>
        </w:trPr>
        <w:tc>
          <w:tcPr>
            <w:cnfStyle w:val="001000000000" w:firstRow="0" w:lastRow="0" w:firstColumn="1" w:lastColumn="0" w:oddVBand="0" w:evenVBand="0" w:oddHBand="0" w:evenHBand="0" w:firstRowFirstColumn="0" w:firstRowLastColumn="0" w:lastRowFirstColumn="0" w:lastRowLastColumn="0"/>
            <w:tcW w:w="4111" w:type="dxa"/>
          </w:tcPr>
          <w:p w14:paraId="7B476D60" w14:textId="77777777" w:rsidR="00D875A4" w:rsidRPr="002F4601" w:rsidRDefault="00D875A4" w:rsidP="00D875A4">
            <w:pPr>
              <w:jc w:val="both"/>
              <w:rPr>
                <w:rFonts w:ascii="Arial" w:hAnsi="Arial" w:cs="Arial"/>
                <w:sz w:val="18"/>
                <w:szCs w:val="18"/>
              </w:rPr>
            </w:pPr>
            <w:r w:rsidRPr="002F4601">
              <w:rPr>
                <w:rFonts w:ascii="Arial" w:hAnsi="Arial" w:cs="Arial"/>
                <w:sz w:val="18"/>
                <w:szCs w:val="18"/>
              </w:rPr>
              <w:t>Total</w:t>
            </w:r>
          </w:p>
        </w:tc>
        <w:tc>
          <w:tcPr>
            <w:tcW w:w="1559" w:type="dxa"/>
          </w:tcPr>
          <w:p w14:paraId="7E3BF93A" w14:textId="08833B16"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256.012.533,26</w:t>
            </w:r>
          </w:p>
        </w:tc>
        <w:tc>
          <w:tcPr>
            <w:tcW w:w="1560" w:type="dxa"/>
          </w:tcPr>
          <w:p w14:paraId="5DD521ED" w14:textId="1065B9D3"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253.849.035,24</w:t>
            </w:r>
          </w:p>
        </w:tc>
        <w:tc>
          <w:tcPr>
            <w:tcW w:w="992" w:type="dxa"/>
          </w:tcPr>
          <w:p w14:paraId="548364AD" w14:textId="32AF4217"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902A77">
              <w:t>0,85</w:t>
            </w:r>
          </w:p>
        </w:tc>
        <w:tc>
          <w:tcPr>
            <w:tcW w:w="896" w:type="dxa"/>
          </w:tcPr>
          <w:p w14:paraId="4FBA2A0C" w14:textId="47049033" w:rsidR="00D875A4" w:rsidRPr="002F4601" w:rsidRDefault="00D875A4" w:rsidP="00D875A4">
            <w:pPr>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902A77">
              <w:t>100,00</w:t>
            </w:r>
          </w:p>
        </w:tc>
      </w:tr>
    </w:tbl>
    <w:p w14:paraId="7C5A3CA5" w14:textId="0AAB9591" w:rsidR="0007217A" w:rsidRPr="002F4601" w:rsidRDefault="0007217A" w:rsidP="0007217A">
      <w:pPr>
        <w:jc w:val="both"/>
        <w:rPr>
          <w:rFonts w:ascii="Arial" w:hAnsi="Arial" w:cs="Arial"/>
          <w:sz w:val="18"/>
          <w:szCs w:val="18"/>
        </w:rPr>
      </w:pPr>
      <w:r w:rsidRPr="002F4601">
        <w:rPr>
          <w:rFonts w:ascii="Arial" w:hAnsi="Arial" w:cs="Arial"/>
          <w:sz w:val="18"/>
          <w:szCs w:val="18"/>
        </w:rPr>
        <w:t xml:space="preserve">Fonte: </w:t>
      </w:r>
      <w:r w:rsidR="009F2041">
        <w:rPr>
          <w:rFonts w:ascii="Arial" w:hAnsi="Arial" w:cs="Arial"/>
          <w:sz w:val="18"/>
          <w:szCs w:val="18"/>
        </w:rPr>
        <w:t xml:space="preserve">Siafi, </w:t>
      </w:r>
      <w:r w:rsidR="00605722">
        <w:rPr>
          <w:rFonts w:ascii="Arial" w:hAnsi="Arial" w:cs="Arial"/>
          <w:sz w:val="18"/>
          <w:szCs w:val="18"/>
        </w:rPr>
        <w:t xml:space="preserve">Balanço Patrimonial </w:t>
      </w:r>
      <w:r w:rsidR="009F2041">
        <w:rPr>
          <w:rFonts w:ascii="Arial" w:hAnsi="Arial" w:cs="Arial"/>
          <w:sz w:val="18"/>
          <w:szCs w:val="18"/>
        </w:rPr>
        <w:t>2020</w:t>
      </w:r>
      <w:r w:rsidRPr="002F4601">
        <w:rPr>
          <w:rFonts w:ascii="Arial" w:hAnsi="Arial" w:cs="Arial"/>
          <w:sz w:val="18"/>
          <w:szCs w:val="18"/>
        </w:rPr>
        <w:t>.</w:t>
      </w:r>
    </w:p>
    <w:p w14:paraId="2CD57A9B" w14:textId="022667F6" w:rsidR="0007217A" w:rsidRPr="002F4601" w:rsidRDefault="0007217A" w:rsidP="0007217A">
      <w:pPr>
        <w:spacing w:after="0"/>
        <w:jc w:val="both"/>
        <w:rPr>
          <w:rFonts w:ascii="Arial" w:hAnsi="Arial" w:cs="Arial"/>
          <w:sz w:val="20"/>
          <w:szCs w:val="20"/>
        </w:rPr>
      </w:pPr>
      <w:r w:rsidRPr="002F4601">
        <w:rPr>
          <w:rFonts w:ascii="Arial" w:hAnsi="Arial" w:cs="Arial"/>
          <w:sz w:val="20"/>
          <w:szCs w:val="20"/>
        </w:rPr>
        <w:tab/>
        <w:t>Pela análise da composição do imobilizado percebe-se que não houve grandes variações em comparação com 20</w:t>
      </w:r>
      <w:r w:rsidR="00605722">
        <w:rPr>
          <w:rFonts w:ascii="Arial" w:hAnsi="Arial" w:cs="Arial"/>
          <w:sz w:val="20"/>
          <w:szCs w:val="20"/>
        </w:rPr>
        <w:t>19</w:t>
      </w:r>
      <w:r w:rsidRPr="002F4601">
        <w:rPr>
          <w:rFonts w:ascii="Arial" w:hAnsi="Arial" w:cs="Arial"/>
          <w:sz w:val="20"/>
          <w:szCs w:val="20"/>
        </w:rPr>
        <w:t xml:space="preserve">, no total do subgrupo a variação entre os períodos foi de </w:t>
      </w:r>
      <w:r w:rsidR="00D875A4">
        <w:rPr>
          <w:rFonts w:ascii="Arial" w:hAnsi="Arial" w:cs="Arial"/>
          <w:sz w:val="20"/>
          <w:szCs w:val="20"/>
        </w:rPr>
        <w:t>0,85</w:t>
      </w:r>
      <w:r w:rsidRPr="002F4601">
        <w:rPr>
          <w:rFonts w:ascii="Arial" w:hAnsi="Arial" w:cs="Arial"/>
          <w:sz w:val="20"/>
          <w:szCs w:val="20"/>
        </w:rPr>
        <w:t>%</w:t>
      </w:r>
      <w:r w:rsidR="00D875A4">
        <w:rPr>
          <w:rFonts w:ascii="Arial" w:hAnsi="Arial" w:cs="Arial"/>
          <w:sz w:val="20"/>
          <w:szCs w:val="20"/>
        </w:rPr>
        <w:t>, e os bens imóveis representam a maior parte do imobilizado com 84,64%</w:t>
      </w:r>
      <w:r w:rsidRPr="002F4601">
        <w:rPr>
          <w:rFonts w:ascii="Arial" w:hAnsi="Arial" w:cs="Arial"/>
          <w:sz w:val="20"/>
          <w:szCs w:val="20"/>
        </w:rPr>
        <w:t>.</w:t>
      </w:r>
    </w:p>
    <w:p w14:paraId="14CD5F1B" w14:textId="77777777" w:rsidR="0007217A" w:rsidRPr="002F4601" w:rsidRDefault="0007217A" w:rsidP="0007217A">
      <w:pPr>
        <w:spacing w:after="0"/>
        <w:jc w:val="both"/>
        <w:rPr>
          <w:rFonts w:ascii="Arial" w:hAnsi="Arial" w:cs="Arial"/>
          <w:sz w:val="20"/>
          <w:szCs w:val="20"/>
        </w:rPr>
      </w:pPr>
    </w:p>
    <w:p w14:paraId="25C65DA3" w14:textId="4D54A08C" w:rsidR="0007217A" w:rsidRPr="00A944E8" w:rsidRDefault="0007217A" w:rsidP="0007217A">
      <w:pPr>
        <w:spacing w:after="0"/>
        <w:jc w:val="both"/>
        <w:rPr>
          <w:rFonts w:ascii="Arial" w:hAnsi="Arial" w:cs="Arial"/>
          <w:sz w:val="20"/>
          <w:szCs w:val="20"/>
        </w:rPr>
      </w:pPr>
      <w:r w:rsidRPr="002F4601">
        <w:rPr>
          <w:rFonts w:ascii="Arial" w:hAnsi="Arial" w:cs="Arial"/>
          <w:sz w:val="20"/>
          <w:szCs w:val="20"/>
        </w:rPr>
        <w:tab/>
      </w:r>
      <w:r w:rsidRPr="00A944E8">
        <w:rPr>
          <w:rFonts w:ascii="Arial" w:hAnsi="Arial" w:cs="Arial"/>
          <w:sz w:val="20"/>
          <w:szCs w:val="20"/>
        </w:rPr>
        <w:t>Os Bens Móveis do Órgão 26436 em 31/12/20</w:t>
      </w:r>
      <w:r w:rsidR="00A944E8">
        <w:rPr>
          <w:rFonts w:ascii="Arial" w:hAnsi="Arial" w:cs="Arial"/>
          <w:sz w:val="20"/>
          <w:szCs w:val="20"/>
        </w:rPr>
        <w:t>20</w:t>
      </w:r>
      <w:r w:rsidRPr="00A944E8">
        <w:rPr>
          <w:rFonts w:ascii="Arial" w:hAnsi="Arial" w:cs="Arial"/>
          <w:sz w:val="20"/>
          <w:szCs w:val="20"/>
        </w:rPr>
        <w:t xml:space="preserve"> totalizavam R$ </w:t>
      </w:r>
      <w:r w:rsidR="0087552D" w:rsidRPr="00A944E8">
        <w:rPr>
          <w:rFonts w:ascii="Arial" w:hAnsi="Arial" w:cs="Arial"/>
        </w:rPr>
        <w:t>39.325.073,35</w:t>
      </w:r>
      <w:r w:rsidRPr="00A944E8">
        <w:rPr>
          <w:rFonts w:ascii="Arial" w:hAnsi="Arial" w:cs="Arial"/>
          <w:sz w:val="20"/>
          <w:szCs w:val="20"/>
        </w:rPr>
        <w:t xml:space="preserve"> e estão distribuídos em várias contas contábeis conforme detalhado na tabela 03.</w:t>
      </w:r>
    </w:p>
    <w:p w14:paraId="628E6CD8" w14:textId="77777777" w:rsidR="0087552D" w:rsidRPr="00A944E8" w:rsidRDefault="0087552D" w:rsidP="0007217A">
      <w:pPr>
        <w:spacing w:after="0"/>
        <w:jc w:val="both"/>
        <w:rPr>
          <w:rFonts w:ascii="Arial" w:hAnsi="Arial" w:cs="Arial"/>
          <w:sz w:val="20"/>
          <w:szCs w:val="20"/>
        </w:rPr>
      </w:pPr>
    </w:p>
    <w:p w14:paraId="4602ECFD" w14:textId="77777777" w:rsidR="0007217A" w:rsidRPr="00A944E8" w:rsidRDefault="0007217A" w:rsidP="0007217A">
      <w:pPr>
        <w:spacing w:after="0" w:line="240" w:lineRule="auto"/>
        <w:jc w:val="both"/>
        <w:rPr>
          <w:rFonts w:ascii="Arial" w:hAnsi="Arial" w:cs="Arial"/>
          <w:b/>
          <w:sz w:val="18"/>
          <w:szCs w:val="18"/>
        </w:rPr>
      </w:pPr>
      <w:r w:rsidRPr="00A944E8">
        <w:rPr>
          <w:rFonts w:ascii="Arial" w:hAnsi="Arial" w:cs="Arial"/>
          <w:b/>
          <w:sz w:val="18"/>
          <w:szCs w:val="18"/>
        </w:rPr>
        <w:t>Tabela 03 – Bens Móveis – Composição</w:t>
      </w:r>
    </w:p>
    <w:tbl>
      <w:tblPr>
        <w:tblStyle w:val="TabelaSimples2"/>
        <w:tblW w:w="9639" w:type="dxa"/>
        <w:tblLayout w:type="fixed"/>
        <w:tblLook w:val="04A0" w:firstRow="1" w:lastRow="0" w:firstColumn="1" w:lastColumn="0" w:noHBand="0" w:noVBand="1"/>
      </w:tblPr>
      <w:tblGrid>
        <w:gridCol w:w="4395"/>
        <w:gridCol w:w="1631"/>
        <w:gridCol w:w="1487"/>
        <w:gridCol w:w="1027"/>
        <w:gridCol w:w="1099"/>
      </w:tblGrid>
      <w:tr w:rsidR="00A944E8" w:rsidRPr="00A944E8" w14:paraId="1C822AED" w14:textId="77777777" w:rsidTr="002A4FCA">
        <w:trPr>
          <w:cnfStyle w:val="100000000000" w:firstRow="1" w:lastRow="0" w:firstColumn="0" w:lastColumn="0" w:oddVBand="0" w:evenVBand="0" w:oddHBand="0"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395" w:type="dxa"/>
            <w:tcBorders>
              <w:bottom w:val="single" w:sz="4" w:space="0" w:color="auto"/>
            </w:tcBorders>
            <w:hideMark/>
          </w:tcPr>
          <w:p w14:paraId="794A7747" w14:textId="77777777" w:rsidR="00A944E8" w:rsidRPr="00A944E8" w:rsidRDefault="00A944E8" w:rsidP="00A944E8">
            <w:pPr>
              <w:rPr>
                <w:rFonts w:ascii="Arial" w:eastAsia="Times New Roman" w:hAnsi="Arial" w:cs="Arial"/>
                <w:sz w:val="18"/>
                <w:szCs w:val="18"/>
                <w:lang w:eastAsia="pt-BR"/>
              </w:rPr>
            </w:pPr>
            <w:r w:rsidRPr="00A944E8">
              <w:rPr>
                <w:rFonts w:ascii="Arial" w:eastAsia="Times New Roman" w:hAnsi="Arial" w:cs="Arial"/>
                <w:sz w:val="18"/>
                <w:szCs w:val="18"/>
                <w:lang w:eastAsia="pt-BR"/>
              </w:rPr>
              <w:t>Bens Móveis</w:t>
            </w:r>
          </w:p>
        </w:tc>
        <w:tc>
          <w:tcPr>
            <w:tcW w:w="1631" w:type="dxa"/>
            <w:tcBorders>
              <w:bottom w:val="single" w:sz="4" w:space="0" w:color="auto"/>
            </w:tcBorders>
            <w:hideMark/>
          </w:tcPr>
          <w:p w14:paraId="38CEE909" w14:textId="6F242064" w:rsidR="00A944E8" w:rsidRPr="00A944E8" w:rsidRDefault="00A944E8" w:rsidP="00A944E8">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944E8">
              <w:rPr>
                <w:rFonts w:ascii="Arial" w:eastAsia="Times New Roman" w:hAnsi="Arial" w:cs="Arial"/>
                <w:sz w:val="18"/>
                <w:szCs w:val="18"/>
                <w:lang w:eastAsia="pt-BR"/>
              </w:rPr>
              <w:t>31/12/2020</w:t>
            </w:r>
          </w:p>
          <w:p w14:paraId="74CEDD0D" w14:textId="77777777" w:rsidR="00A944E8" w:rsidRPr="00A944E8" w:rsidRDefault="00A944E8" w:rsidP="00A944E8">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944E8">
              <w:rPr>
                <w:rFonts w:ascii="Arial" w:eastAsia="Times New Roman" w:hAnsi="Arial" w:cs="Arial"/>
                <w:sz w:val="18"/>
                <w:szCs w:val="18"/>
                <w:lang w:eastAsia="pt-BR"/>
              </w:rPr>
              <w:t>Saldo (R$)</w:t>
            </w:r>
          </w:p>
        </w:tc>
        <w:tc>
          <w:tcPr>
            <w:tcW w:w="1487" w:type="dxa"/>
            <w:tcBorders>
              <w:bottom w:val="single" w:sz="4" w:space="0" w:color="auto"/>
            </w:tcBorders>
          </w:tcPr>
          <w:p w14:paraId="75A0C118" w14:textId="3931333C" w:rsidR="00A944E8" w:rsidRPr="00A944E8" w:rsidRDefault="00A944E8" w:rsidP="00A944E8">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944E8">
              <w:rPr>
                <w:rFonts w:ascii="Arial" w:eastAsia="Times New Roman" w:hAnsi="Arial" w:cs="Arial"/>
                <w:sz w:val="18"/>
                <w:szCs w:val="18"/>
                <w:lang w:eastAsia="pt-BR"/>
              </w:rPr>
              <w:t>31/12/2019</w:t>
            </w:r>
          </w:p>
          <w:p w14:paraId="6B5C137D" w14:textId="331CA43D" w:rsidR="00A944E8" w:rsidRPr="00A944E8" w:rsidRDefault="00A944E8" w:rsidP="00A944E8">
            <w:pPr>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944E8">
              <w:rPr>
                <w:rFonts w:ascii="Arial" w:eastAsia="Times New Roman" w:hAnsi="Arial" w:cs="Arial"/>
                <w:sz w:val="18"/>
                <w:szCs w:val="18"/>
                <w:lang w:eastAsia="pt-BR"/>
              </w:rPr>
              <w:t>Saldo (R$)</w:t>
            </w:r>
          </w:p>
        </w:tc>
        <w:tc>
          <w:tcPr>
            <w:tcW w:w="1027" w:type="dxa"/>
            <w:tcBorders>
              <w:bottom w:val="single" w:sz="4" w:space="0" w:color="auto"/>
            </w:tcBorders>
            <w:noWrap/>
            <w:hideMark/>
          </w:tcPr>
          <w:p w14:paraId="7FCE0187" w14:textId="77777777" w:rsidR="00A944E8" w:rsidRPr="00A944E8" w:rsidRDefault="00A944E8" w:rsidP="00A944E8">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944E8">
              <w:rPr>
                <w:rFonts w:ascii="Arial" w:eastAsia="Times New Roman" w:hAnsi="Arial" w:cs="Arial"/>
                <w:sz w:val="18"/>
                <w:szCs w:val="18"/>
                <w:lang w:eastAsia="pt-BR"/>
              </w:rPr>
              <w:t>AH</w:t>
            </w:r>
          </w:p>
          <w:p w14:paraId="1D1D8810" w14:textId="77777777" w:rsidR="00A944E8" w:rsidRPr="00A944E8" w:rsidRDefault="00A944E8" w:rsidP="00A944E8">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944E8">
              <w:rPr>
                <w:rFonts w:ascii="Arial" w:eastAsia="Times New Roman" w:hAnsi="Arial" w:cs="Arial"/>
                <w:sz w:val="18"/>
                <w:szCs w:val="18"/>
                <w:lang w:eastAsia="pt-BR"/>
              </w:rPr>
              <w:t>(%)</w:t>
            </w:r>
          </w:p>
        </w:tc>
        <w:tc>
          <w:tcPr>
            <w:tcW w:w="1099" w:type="dxa"/>
            <w:tcBorders>
              <w:bottom w:val="single" w:sz="4" w:space="0" w:color="auto"/>
            </w:tcBorders>
          </w:tcPr>
          <w:p w14:paraId="10F99692" w14:textId="77777777" w:rsidR="00A944E8" w:rsidRPr="00A944E8" w:rsidRDefault="00A944E8" w:rsidP="00A944E8">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944E8">
              <w:rPr>
                <w:rFonts w:ascii="Arial" w:eastAsia="Times New Roman" w:hAnsi="Arial" w:cs="Arial"/>
                <w:sz w:val="18"/>
                <w:szCs w:val="18"/>
                <w:lang w:eastAsia="pt-BR"/>
              </w:rPr>
              <w:t>AV</w:t>
            </w:r>
          </w:p>
          <w:p w14:paraId="521220D3" w14:textId="77777777" w:rsidR="00A944E8" w:rsidRPr="00A944E8" w:rsidRDefault="00A944E8" w:rsidP="00A944E8">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944E8">
              <w:rPr>
                <w:rFonts w:ascii="Arial" w:eastAsia="Times New Roman" w:hAnsi="Arial" w:cs="Arial"/>
                <w:sz w:val="18"/>
                <w:szCs w:val="18"/>
                <w:lang w:eastAsia="pt-BR"/>
              </w:rPr>
              <w:t>(%)</w:t>
            </w:r>
          </w:p>
        </w:tc>
      </w:tr>
      <w:tr w:rsidR="002A4FCA" w:rsidRPr="00A944E8" w14:paraId="6C614653" w14:textId="77777777" w:rsidTr="003C0F2B">
        <w:trPr>
          <w:cnfStyle w:val="000000100000" w:firstRow="0" w:lastRow="0" w:firstColumn="0" w:lastColumn="0" w:oddVBand="0" w:evenVBand="0" w:oddHBand="1"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4395" w:type="dxa"/>
            <w:tcBorders>
              <w:top w:val="single" w:sz="4" w:space="0" w:color="auto"/>
              <w:bottom w:val="single" w:sz="4" w:space="0" w:color="auto"/>
            </w:tcBorders>
            <w:hideMark/>
          </w:tcPr>
          <w:p w14:paraId="48B58BA2" w14:textId="77777777" w:rsidR="002A4FCA" w:rsidRPr="00A944E8" w:rsidRDefault="002A4FCA" w:rsidP="002A4FCA">
            <w:pPr>
              <w:rPr>
                <w:rFonts w:ascii="Arial" w:eastAsia="Times New Roman" w:hAnsi="Arial" w:cs="Arial"/>
                <w:b w:val="0"/>
                <w:sz w:val="18"/>
                <w:szCs w:val="18"/>
                <w:lang w:eastAsia="pt-BR"/>
              </w:rPr>
            </w:pPr>
            <w:r w:rsidRPr="00A944E8">
              <w:rPr>
                <w:rFonts w:ascii="Arial" w:eastAsia="Times New Roman" w:hAnsi="Arial" w:cs="Arial"/>
                <w:b w:val="0"/>
                <w:sz w:val="18"/>
                <w:szCs w:val="18"/>
                <w:lang w:eastAsia="pt-BR"/>
              </w:rPr>
              <w:t>Máquinas, Aparelhos, Equipamentos e Ferramentas</w:t>
            </w:r>
          </w:p>
        </w:tc>
        <w:tc>
          <w:tcPr>
            <w:tcW w:w="1631" w:type="dxa"/>
            <w:tcBorders>
              <w:top w:val="single" w:sz="4" w:space="0" w:color="auto"/>
              <w:bottom w:val="single" w:sz="4" w:space="0" w:color="auto"/>
            </w:tcBorders>
            <w:noWrap/>
          </w:tcPr>
          <w:p w14:paraId="77BA8EE7" w14:textId="0DBA85DB" w:rsidR="002A4FCA" w:rsidRPr="00A944E8"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A944E8">
              <w:rPr>
                <w:rFonts w:ascii="Arial" w:hAnsi="Arial" w:cs="Arial"/>
                <w:sz w:val="18"/>
                <w:szCs w:val="18"/>
              </w:rPr>
              <w:t>36.133.141,74</w:t>
            </w:r>
          </w:p>
        </w:tc>
        <w:tc>
          <w:tcPr>
            <w:tcW w:w="1487" w:type="dxa"/>
            <w:tcBorders>
              <w:top w:val="single" w:sz="4" w:space="0" w:color="auto"/>
              <w:bottom w:val="single" w:sz="4" w:space="0" w:color="auto"/>
            </w:tcBorders>
          </w:tcPr>
          <w:p w14:paraId="6C361C27" w14:textId="6CD58F00" w:rsidR="002A4FCA" w:rsidRPr="00A944E8"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r w:rsidRPr="00A944E8">
              <w:rPr>
                <w:rFonts w:ascii="Arial" w:hAnsi="Arial" w:cs="Arial"/>
                <w:sz w:val="18"/>
                <w:szCs w:val="18"/>
              </w:rPr>
              <w:t>35.301.373,70</w:t>
            </w:r>
          </w:p>
        </w:tc>
        <w:tc>
          <w:tcPr>
            <w:tcW w:w="1027" w:type="dxa"/>
            <w:tcBorders>
              <w:top w:val="single" w:sz="8" w:space="0" w:color="7F7F7F"/>
              <w:left w:val="nil"/>
              <w:bottom w:val="single" w:sz="8" w:space="0" w:color="7F7F7F"/>
              <w:right w:val="nil"/>
            </w:tcBorders>
            <w:shd w:val="clear" w:color="auto" w:fill="auto"/>
            <w:noWrap/>
            <w:vAlign w:val="bottom"/>
          </w:tcPr>
          <w:p w14:paraId="3BB3F47D" w14:textId="01053343" w:rsidR="002A4FCA" w:rsidRPr="002A4FCA"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A4FCA">
              <w:rPr>
                <w:rFonts w:ascii="Calibri" w:hAnsi="Calibri" w:cs="Calibri"/>
                <w:color w:val="000000"/>
              </w:rPr>
              <w:t>2,36</w:t>
            </w:r>
          </w:p>
        </w:tc>
        <w:tc>
          <w:tcPr>
            <w:tcW w:w="1099" w:type="dxa"/>
            <w:tcBorders>
              <w:top w:val="single" w:sz="8" w:space="0" w:color="7F7F7F"/>
              <w:left w:val="nil"/>
              <w:bottom w:val="single" w:sz="8" w:space="0" w:color="7F7F7F"/>
              <w:right w:val="nil"/>
            </w:tcBorders>
            <w:shd w:val="clear" w:color="auto" w:fill="auto"/>
            <w:vAlign w:val="bottom"/>
          </w:tcPr>
          <w:p w14:paraId="01B73462" w14:textId="046989E5" w:rsidR="002A4FCA" w:rsidRPr="00674903"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Calibri" w:hAnsi="Calibri" w:cs="Calibri"/>
                <w:color w:val="000000"/>
              </w:rPr>
              <w:t>34,01</w:t>
            </w:r>
          </w:p>
        </w:tc>
      </w:tr>
      <w:tr w:rsidR="002A4FCA" w:rsidRPr="00A944E8" w14:paraId="56772595" w14:textId="77777777" w:rsidTr="003C0F2B">
        <w:trPr>
          <w:trHeight w:val="237"/>
        </w:trPr>
        <w:tc>
          <w:tcPr>
            <w:cnfStyle w:val="001000000000" w:firstRow="0" w:lastRow="0" w:firstColumn="1" w:lastColumn="0" w:oddVBand="0" w:evenVBand="0" w:oddHBand="0" w:evenHBand="0" w:firstRowFirstColumn="0" w:firstRowLastColumn="0" w:lastRowFirstColumn="0" w:lastRowLastColumn="0"/>
            <w:tcW w:w="4395" w:type="dxa"/>
            <w:tcBorders>
              <w:top w:val="single" w:sz="4" w:space="0" w:color="auto"/>
              <w:bottom w:val="single" w:sz="4" w:space="0" w:color="auto"/>
            </w:tcBorders>
            <w:hideMark/>
          </w:tcPr>
          <w:p w14:paraId="6AD3DD3B" w14:textId="77777777" w:rsidR="002A4FCA" w:rsidRPr="00A944E8" w:rsidRDefault="002A4FCA" w:rsidP="002A4FCA">
            <w:pPr>
              <w:rPr>
                <w:rFonts w:ascii="Arial" w:eastAsia="Times New Roman" w:hAnsi="Arial" w:cs="Arial"/>
                <w:b w:val="0"/>
                <w:sz w:val="18"/>
                <w:szCs w:val="18"/>
                <w:lang w:eastAsia="pt-BR"/>
              </w:rPr>
            </w:pPr>
            <w:r w:rsidRPr="00A944E8">
              <w:rPr>
                <w:rFonts w:ascii="Arial" w:eastAsia="Times New Roman" w:hAnsi="Arial" w:cs="Arial"/>
                <w:b w:val="0"/>
                <w:sz w:val="18"/>
                <w:szCs w:val="18"/>
                <w:lang w:eastAsia="pt-BR"/>
              </w:rPr>
              <w:t>Bens de Informática</w:t>
            </w:r>
          </w:p>
        </w:tc>
        <w:tc>
          <w:tcPr>
            <w:tcW w:w="1631" w:type="dxa"/>
            <w:tcBorders>
              <w:top w:val="single" w:sz="4" w:space="0" w:color="auto"/>
              <w:bottom w:val="single" w:sz="4" w:space="0" w:color="auto"/>
            </w:tcBorders>
            <w:noWrap/>
          </w:tcPr>
          <w:p w14:paraId="5CDB13BF" w14:textId="2A119BF4" w:rsidR="002A4FCA" w:rsidRPr="00A944E8"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944E8">
              <w:rPr>
                <w:rFonts w:ascii="Arial" w:hAnsi="Arial" w:cs="Arial"/>
                <w:sz w:val="18"/>
                <w:szCs w:val="18"/>
              </w:rPr>
              <w:t>33.217.338,21</w:t>
            </w:r>
          </w:p>
        </w:tc>
        <w:tc>
          <w:tcPr>
            <w:tcW w:w="1487" w:type="dxa"/>
            <w:tcBorders>
              <w:top w:val="single" w:sz="4" w:space="0" w:color="auto"/>
              <w:bottom w:val="single" w:sz="4" w:space="0" w:color="auto"/>
            </w:tcBorders>
          </w:tcPr>
          <w:p w14:paraId="7637FD3E" w14:textId="63F731B5" w:rsidR="002A4FCA" w:rsidRPr="00A944E8"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944E8">
              <w:rPr>
                <w:rFonts w:ascii="Arial" w:hAnsi="Arial" w:cs="Arial"/>
                <w:sz w:val="18"/>
                <w:szCs w:val="18"/>
              </w:rPr>
              <w:t>31</w:t>
            </w:r>
            <w:r>
              <w:rPr>
                <w:rFonts w:ascii="Arial" w:hAnsi="Arial" w:cs="Arial"/>
                <w:sz w:val="18"/>
                <w:szCs w:val="18"/>
              </w:rPr>
              <w:t>.</w:t>
            </w:r>
            <w:r w:rsidRPr="00A944E8">
              <w:rPr>
                <w:rFonts w:ascii="Arial" w:hAnsi="Arial" w:cs="Arial"/>
                <w:sz w:val="18"/>
                <w:szCs w:val="18"/>
              </w:rPr>
              <w:t>135</w:t>
            </w:r>
            <w:r>
              <w:rPr>
                <w:rFonts w:ascii="Arial" w:hAnsi="Arial" w:cs="Arial"/>
                <w:sz w:val="18"/>
                <w:szCs w:val="18"/>
              </w:rPr>
              <w:t>.</w:t>
            </w:r>
            <w:r w:rsidRPr="00A944E8">
              <w:rPr>
                <w:rFonts w:ascii="Arial" w:hAnsi="Arial" w:cs="Arial"/>
                <w:sz w:val="18"/>
                <w:szCs w:val="18"/>
              </w:rPr>
              <w:t>575,75</w:t>
            </w:r>
          </w:p>
        </w:tc>
        <w:tc>
          <w:tcPr>
            <w:tcW w:w="1027" w:type="dxa"/>
            <w:tcBorders>
              <w:top w:val="nil"/>
              <w:left w:val="nil"/>
              <w:bottom w:val="single" w:sz="8" w:space="0" w:color="7F7F7F"/>
              <w:right w:val="nil"/>
            </w:tcBorders>
            <w:shd w:val="clear" w:color="auto" w:fill="auto"/>
            <w:noWrap/>
            <w:vAlign w:val="bottom"/>
          </w:tcPr>
          <w:p w14:paraId="764A3E87" w14:textId="0D41DD64" w:rsidR="002A4FCA" w:rsidRPr="00674903"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Calibri" w:hAnsi="Calibri" w:cs="Calibri"/>
                <w:color w:val="000000"/>
              </w:rPr>
              <w:t>6,69</w:t>
            </w:r>
          </w:p>
        </w:tc>
        <w:tc>
          <w:tcPr>
            <w:tcW w:w="1099" w:type="dxa"/>
            <w:tcBorders>
              <w:top w:val="nil"/>
              <w:left w:val="nil"/>
              <w:bottom w:val="single" w:sz="8" w:space="0" w:color="7F7F7F"/>
              <w:right w:val="nil"/>
            </w:tcBorders>
            <w:shd w:val="clear" w:color="auto" w:fill="auto"/>
            <w:vAlign w:val="bottom"/>
          </w:tcPr>
          <w:p w14:paraId="194DBDCD" w14:textId="7EC2C998" w:rsidR="002A4FCA" w:rsidRPr="00674903"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Calibri" w:hAnsi="Calibri" w:cs="Calibri"/>
                <w:color w:val="000000"/>
              </w:rPr>
              <w:t>31,26</w:t>
            </w:r>
          </w:p>
        </w:tc>
      </w:tr>
      <w:tr w:rsidR="002A4FCA" w:rsidRPr="00A944E8" w14:paraId="20B72645" w14:textId="77777777" w:rsidTr="003C0F2B">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395" w:type="dxa"/>
            <w:tcBorders>
              <w:top w:val="single" w:sz="4" w:space="0" w:color="auto"/>
              <w:bottom w:val="single" w:sz="4" w:space="0" w:color="auto"/>
            </w:tcBorders>
            <w:hideMark/>
          </w:tcPr>
          <w:p w14:paraId="33E9A33D" w14:textId="77777777" w:rsidR="002A4FCA" w:rsidRPr="00A944E8" w:rsidRDefault="002A4FCA" w:rsidP="002A4FCA">
            <w:pPr>
              <w:rPr>
                <w:rFonts w:ascii="Arial" w:eastAsia="Times New Roman" w:hAnsi="Arial" w:cs="Arial"/>
                <w:b w:val="0"/>
                <w:sz w:val="18"/>
                <w:szCs w:val="18"/>
                <w:lang w:eastAsia="pt-BR"/>
              </w:rPr>
            </w:pPr>
            <w:r w:rsidRPr="00A944E8">
              <w:rPr>
                <w:rFonts w:ascii="Arial" w:eastAsia="Times New Roman" w:hAnsi="Arial" w:cs="Arial"/>
                <w:b w:val="0"/>
                <w:sz w:val="18"/>
                <w:szCs w:val="18"/>
                <w:lang w:eastAsia="pt-BR"/>
              </w:rPr>
              <w:t>Móveis e Utensílios</w:t>
            </w:r>
          </w:p>
        </w:tc>
        <w:tc>
          <w:tcPr>
            <w:tcW w:w="1631" w:type="dxa"/>
            <w:tcBorders>
              <w:top w:val="single" w:sz="4" w:space="0" w:color="auto"/>
              <w:bottom w:val="single" w:sz="4" w:space="0" w:color="auto"/>
            </w:tcBorders>
            <w:noWrap/>
          </w:tcPr>
          <w:p w14:paraId="25283A65" w14:textId="13B1C34B" w:rsidR="002A4FCA" w:rsidRPr="00A944E8"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A944E8">
              <w:rPr>
                <w:rFonts w:ascii="Arial" w:hAnsi="Arial" w:cs="Arial"/>
                <w:sz w:val="18"/>
                <w:szCs w:val="18"/>
              </w:rPr>
              <w:t>16.553.318,86</w:t>
            </w:r>
          </w:p>
        </w:tc>
        <w:tc>
          <w:tcPr>
            <w:tcW w:w="1487" w:type="dxa"/>
            <w:tcBorders>
              <w:top w:val="single" w:sz="4" w:space="0" w:color="auto"/>
              <w:bottom w:val="single" w:sz="4" w:space="0" w:color="auto"/>
            </w:tcBorders>
          </w:tcPr>
          <w:p w14:paraId="1B33DFC2" w14:textId="294DA366" w:rsidR="002A4FCA" w:rsidRPr="00A944E8"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r w:rsidRPr="00A944E8">
              <w:rPr>
                <w:rFonts w:ascii="Arial" w:hAnsi="Arial" w:cs="Arial"/>
                <w:sz w:val="18"/>
                <w:szCs w:val="18"/>
              </w:rPr>
              <w:t>15.616.183,93</w:t>
            </w:r>
          </w:p>
        </w:tc>
        <w:tc>
          <w:tcPr>
            <w:tcW w:w="1027" w:type="dxa"/>
            <w:tcBorders>
              <w:top w:val="nil"/>
              <w:left w:val="nil"/>
              <w:bottom w:val="single" w:sz="8" w:space="0" w:color="7F7F7F"/>
              <w:right w:val="nil"/>
            </w:tcBorders>
            <w:shd w:val="clear" w:color="auto" w:fill="auto"/>
            <w:noWrap/>
            <w:vAlign w:val="bottom"/>
          </w:tcPr>
          <w:p w14:paraId="4054F200" w14:textId="14C9E816" w:rsidR="002A4FCA" w:rsidRPr="00674903"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Calibri" w:hAnsi="Calibri" w:cs="Calibri"/>
                <w:color w:val="000000"/>
              </w:rPr>
              <w:t>6,00</w:t>
            </w:r>
          </w:p>
        </w:tc>
        <w:tc>
          <w:tcPr>
            <w:tcW w:w="1099" w:type="dxa"/>
            <w:tcBorders>
              <w:top w:val="nil"/>
              <w:left w:val="nil"/>
              <w:bottom w:val="single" w:sz="8" w:space="0" w:color="7F7F7F"/>
              <w:right w:val="nil"/>
            </w:tcBorders>
            <w:shd w:val="clear" w:color="auto" w:fill="auto"/>
            <w:vAlign w:val="bottom"/>
          </w:tcPr>
          <w:p w14:paraId="15D4D334" w14:textId="4E940A5B" w:rsidR="002A4FCA" w:rsidRPr="00674903"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Calibri" w:hAnsi="Calibri" w:cs="Calibri"/>
                <w:color w:val="000000"/>
              </w:rPr>
              <w:t>15,58</w:t>
            </w:r>
          </w:p>
        </w:tc>
      </w:tr>
      <w:tr w:rsidR="002A4FCA" w:rsidRPr="00A944E8" w14:paraId="42E3F027" w14:textId="77777777" w:rsidTr="003C0F2B">
        <w:trPr>
          <w:trHeight w:val="237"/>
        </w:trPr>
        <w:tc>
          <w:tcPr>
            <w:cnfStyle w:val="001000000000" w:firstRow="0" w:lastRow="0" w:firstColumn="1" w:lastColumn="0" w:oddVBand="0" w:evenVBand="0" w:oddHBand="0" w:evenHBand="0" w:firstRowFirstColumn="0" w:firstRowLastColumn="0" w:lastRowFirstColumn="0" w:lastRowLastColumn="0"/>
            <w:tcW w:w="4395" w:type="dxa"/>
            <w:tcBorders>
              <w:top w:val="single" w:sz="4" w:space="0" w:color="auto"/>
              <w:bottom w:val="single" w:sz="4" w:space="0" w:color="auto"/>
            </w:tcBorders>
            <w:hideMark/>
          </w:tcPr>
          <w:p w14:paraId="2D43D745" w14:textId="77777777" w:rsidR="002A4FCA" w:rsidRPr="00A944E8" w:rsidRDefault="002A4FCA" w:rsidP="002A4FCA">
            <w:pPr>
              <w:rPr>
                <w:rFonts w:ascii="Arial" w:eastAsia="Times New Roman" w:hAnsi="Arial" w:cs="Arial"/>
                <w:b w:val="0"/>
                <w:sz w:val="18"/>
                <w:szCs w:val="18"/>
                <w:lang w:eastAsia="pt-BR"/>
              </w:rPr>
            </w:pPr>
            <w:r w:rsidRPr="00A944E8">
              <w:rPr>
                <w:rFonts w:ascii="Arial" w:eastAsia="Times New Roman" w:hAnsi="Arial" w:cs="Arial"/>
                <w:b w:val="0"/>
                <w:sz w:val="18"/>
                <w:szCs w:val="18"/>
                <w:lang w:eastAsia="pt-BR"/>
              </w:rPr>
              <w:t>Material Cultural, Educacional e de Comunicação</w:t>
            </w:r>
          </w:p>
        </w:tc>
        <w:tc>
          <w:tcPr>
            <w:tcW w:w="1631" w:type="dxa"/>
            <w:tcBorders>
              <w:top w:val="single" w:sz="4" w:space="0" w:color="auto"/>
              <w:bottom w:val="single" w:sz="4" w:space="0" w:color="auto"/>
            </w:tcBorders>
            <w:noWrap/>
          </w:tcPr>
          <w:p w14:paraId="1EA6405E" w14:textId="303E975A" w:rsidR="002A4FCA" w:rsidRPr="00A944E8"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944E8">
              <w:rPr>
                <w:rFonts w:ascii="Arial" w:hAnsi="Arial" w:cs="Arial"/>
                <w:sz w:val="18"/>
                <w:szCs w:val="18"/>
              </w:rPr>
              <w:t>8.326.343,10</w:t>
            </w:r>
          </w:p>
        </w:tc>
        <w:tc>
          <w:tcPr>
            <w:tcW w:w="1487" w:type="dxa"/>
            <w:tcBorders>
              <w:top w:val="single" w:sz="4" w:space="0" w:color="auto"/>
              <w:bottom w:val="single" w:sz="4" w:space="0" w:color="auto"/>
            </w:tcBorders>
          </w:tcPr>
          <w:p w14:paraId="1E90C933" w14:textId="22824D3C" w:rsidR="002A4FCA" w:rsidRPr="00A944E8"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944E8">
              <w:rPr>
                <w:rFonts w:ascii="Arial" w:hAnsi="Arial" w:cs="Arial"/>
                <w:sz w:val="18"/>
                <w:szCs w:val="18"/>
              </w:rPr>
              <w:t>7.922.851,15</w:t>
            </w:r>
          </w:p>
        </w:tc>
        <w:tc>
          <w:tcPr>
            <w:tcW w:w="1027" w:type="dxa"/>
            <w:tcBorders>
              <w:top w:val="nil"/>
              <w:left w:val="nil"/>
              <w:bottom w:val="single" w:sz="8" w:space="0" w:color="7F7F7F"/>
              <w:right w:val="nil"/>
            </w:tcBorders>
            <w:shd w:val="clear" w:color="auto" w:fill="auto"/>
            <w:noWrap/>
            <w:vAlign w:val="bottom"/>
          </w:tcPr>
          <w:p w14:paraId="002CBADF" w14:textId="54FC98ED" w:rsidR="002A4FCA" w:rsidRPr="00674903"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Calibri" w:hAnsi="Calibri" w:cs="Calibri"/>
                <w:color w:val="000000"/>
              </w:rPr>
              <w:t>5,09</w:t>
            </w:r>
          </w:p>
        </w:tc>
        <w:tc>
          <w:tcPr>
            <w:tcW w:w="1099" w:type="dxa"/>
            <w:tcBorders>
              <w:top w:val="nil"/>
              <w:left w:val="nil"/>
              <w:bottom w:val="single" w:sz="8" w:space="0" w:color="7F7F7F"/>
              <w:right w:val="nil"/>
            </w:tcBorders>
            <w:shd w:val="clear" w:color="auto" w:fill="auto"/>
            <w:vAlign w:val="bottom"/>
          </w:tcPr>
          <w:p w14:paraId="4F09B7FB" w14:textId="485E06E2" w:rsidR="002A4FCA" w:rsidRPr="00674903"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Calibri" w:hAnsi="Calibri" w:cs="Calibri"/>
                <w:color w:val="000000"/>
              </w:rPr>
              <w:t>7,84</w:t>
            </w:r>
          </w:p>
        </w:tc>
      </w:tr>
      <w:tr w:rsidR="002A4FCA" w:rsidRPr="00A944E8" w14:paraId="3583F502" w14:textId="77777777" w:rsidTr="003C0F2B">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395" w:type="dxa"/>
            <w:tcBorders>
              <w:top w:val="single" w:sz="4" w:space="0" w:color="auto"/>
              <w:bottom w:val="single" w:sz="4" w:space="0" w:color="auto"/>
            </w:tcBorders>
            <w:hideMark/>
          </w:tcPr>
          <w:p w14:paraId="3D80D379" w14:textId="77777777" w:rsidR="002A4FCA" w:rsidRPr="00A944E8" w:rsidRDefault="002A4FCA" w:rsidP="002A4FCA">
            <w:pPr>
              <w:rPr>
                <w:rFonts w:ascii="Arial" w:eastAsia="Times New Roman" w:hAnsi="Arial" w:cs="Arial"/>
                <w:b w:val="0"/>
                <w:sz w:val="18"/>
                <w:szCs w:val="18"/>
                <w:lang w:eastAsia="pt-BR"/>
              </w:rPr>
            </w:pPr>
            <w:r w:rsidRPr="00A944E8">
              <w:rPr>
                <w:rFonts w:ascii="Arial" w:eastAsia="Times New Roman" w:hAnsi="Arial" w:cs="Arial"/>
                <w:b w:val="0"/>
                <w:sz w:val="18"/>
                <w:szCs w:val="18"/>
                <w:lang w:eastAsia="pt-BR"/>
              </w:rPr>
              <w:t>Veículos</w:t>
            </w:r>
          </w:p>
        </w:tc>
        <w:tc>
          <w:tcPr>
            <w:tcW w:w="1631" w:type="dxa"/>
            <w:tcBorders>
              <w:top w:val="single" w:sz="4" w:space="0" w:color="auto"/>
              <w:bottom w:val="single" w:sz="4" w:space="0" w:color="auto"/>
            </w:tcBorders>
            <w:noWrap/>
          </w:tcPr>
          <w:p w14:paraId="123D917E" w14:textId="509BEB8C" w:rsidR="002A4FCA" w:rsidRPr="00A944E8"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A944E8">
              <w:rPr>
                <w:rFonts w:ascii="Arial" w:hAnsi="Arial" w:cs="Arial"/>
                <w:sz w:val="18"/>
                <w:szCs w:val="18"/>
              </w:rPr>
              <w:t>10.684.183,62</w:t>
            </w:r>
          </w:p>
        </w:tc>
        <w:tc>
          <w:tcPr>
            <w:tcW w:w="1487" w:type="dxa"/>
            <w:tcBorders>
              <w:top w:val="single" w:sz="4" w:space="0" w:color="auto"/>
              <w:bottom w:val="single" w:sz="4" w:space="0" w:color="auto"/>
            </w:tcBorders>
          </w:tcPr>
          <w:p w14:paraId="4350060A" w14:textId="7BD9ADB7" w:rsidR="002A4FCA" w:rsidRPr="00A944E8"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r w:rsidRPr="00A944E8">
              <w:rPr>
                <w:rFonts w:ascii="Arial" w:hAnsi="Arial" w:cs="Arial"/>
                <w:sz w:val="18"/>
                <w:szCs w:val="18"/>
              </w:rPr>
              <w:t>10.631.530,77</w:t>
            </w:r>
          </w:p>
        </w:tc>
        <w:tc>
          <w:tcPr>
            <w:tcW w:w="1027" w:type="dxa"/>
            <w:tcBorders>
              <w:top w:val="nil"/>
              <w:left w:val="nil"/>
              <w:bottom w:val="single" w:sz="8" w:space="0" w:color="7F7F7F"/>
              <w:right w:val="nil"/>
            </w:tcBorders>
            <w:shd w:val="clear" w:color="auto" w:fill="auto"/>
            <w:noWrap/>
            <w:vAlign w:val="bottom"/>
          </w:tcPr>
          <w:p w14:paraId="1A146E4E" w14:textId="2390BDD3" w:rsidR="002A4FCA" w:rsidRPr="00674903"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Calibri" w:hAnsi="Calibri" w:cs="Calibri"/>
                <w:color w:val="000000"/>
              </w:rPr>
              <w:t>0,50</w:t>
            </w:r>
          </w:p>
        </w:tc>
        <w:tc>
          <w:tcPr>
            <w:tcW w:w="1099" w:type="dxa"/>
            <w:tcBorders>
              <w:top w:val="nil"/>
              <w:left w:val="nil"/>
              <w:bottom w:val="single" w:sz="8" w:space="0" w:color="7F7F7F"/>
              <w:right w:val="nil"/>
            </w:tcBorders>
            <w:shd w:val="clear" w:color="auto" w:fill="auto"/>
            <w:vAlign w:val="bottom"/>
          </w:tcPr>
          <w:p w14:paraId="1CD86ABF" w14:textId="5BE6573E" w:rsidR="002A4FCA" w:rsidRPr="00674903"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Calibri" w:hAnsi="Calibri" w:cs="Calibri"/>
                <w:color w:val="000000"/>
              </w:rPr>
              <w:t>10,06</w:t>
            </w:r>
          </w:p>
        </w:tc>
      </w:tr>
      <w:tr w:rsidR="002A4FCA" w:rsidRPr="00A944E8" w14:paraId="4105FE73" w14:textId="77777777" w:rsidTr="003C0F2B">
        <w:trPr>
          <w:trHeight w:val="237"/>
        </w:trPr>
        <w:tc>
          <w:tcPr>
            <w:cnfStyle w:val="001000000000" w:firstRow="0" w:lastRow="0" w:firstColumn="1" w:lastColumn="0" w:oddVBand="0" w:evenVBand="0" w:oddHBand="0" w:evenHBand="0" w:firstRowFirstColumn="0" w:firstRowLastColumn="0" w:lastRowFirstColumn="0" w:lastRowLastColumn="0"/>
            <w:tcW w:w="4395" w:type="dxa"/>
            <w:tcBorders>
              <w:top w:val="single" w:sz="4" w:space="0" w:color="auto"/>
              <w:bottom w:val="single" w:sz="4" w:space="0" w:color="auto"/>
            </w:tcBorders>
          </w:tcPr>
          <w:p w14:paraId="3FD1D92A" w14:textId="097ACFF0" w:rsidR="002A4FCA" w:rsidRPr="00A944E8" w:rsidRDefault="002A4FCA" w:rsidP="002A4FCA">
            <w:pPr>
              <w:rPr>
                <w:rFonts w:ascii="Arial" w:eastAsia="Times New Roman" w:hAnsi="Arial" w:cs="Arial"/>
                <w:b w:val="0"/>
                <w:sz w:val="18"/>
                <w:szCs w:val="18"/>
                <w:lang w:eastAsia="pt-BR"/>
              </w:rPr>
            </w:pPr>
            <w:r>
              <w:rPr>
                <w:rFonts w:ascii="Arial" w:eastAsia="Times New Roman" w:hAnsi="Arial" w:cs="Arial"/>
                <w:b w:val="0"/>
                <w:sz w:val="18"/>
                <w:szCs w:val="18"/>
                <w:lang w:eastAsia="pt-BR"/>
              </w:rPr>
              <w:t>Bens móveis em andamento</w:t>
            </w:r>
          </w:p>
        </w:tc>
        <w:tc>
          <w:tcPr>
            <w:tcW w:w="1631" w:type="dxa"/>
            <w:tcBorders>
              <w:top w:val="single" w:sz="4" w:space="0" w:color="auto"/>
              <w:bottom w:val="single" w:sz="4" w:space="0" w:color="auto"/>
            </w:tcBorders>
            <w:noWrap/>
          </w:tcPr>
          <w:p w14:paraId="7084FA05" w14:textId="58D640F0" w:rsidR="002A4FCA" w:rsidRPr="00A944E8"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944E8">
              <w:rPr>
                <w:rFonts w:ascii="Arial" w:hAnsi="Arial" w:cs="Arial"/>
                <w:sz w:val="18"/>
                <w:szCs w:val="18"/>
              </w:rPr>
              <w:t>718.325,39</w:t>
            </w:r>
          </w:p>
        </w:tc>
        <w:tc>
          <w:tcPr>
            <w:tcW w:w="1487" w:type="dxa"/>
            <w:tcBorders>
              <w:top w:val="single" w:sz="4" w:space="0" w:color="auto"/>
              <w:bottom w:val="single" w:sz="4" w:space="0" w:color="auto"/>
            </w:tcBorders>
          </w:tcPr>
          <w:p w14:paraId="387882E2" w14:textId="1D3ADAAD" w:rsidR="002A4FCA" w:rsidRPr="00A944E8" w:rsidRDefault="002A4FCA" w:rsidP="002A4FC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027" w:type="dxa"/>
            <w:tcBorders>
              <w:top w:val="nil"/>
              <w:left w:val="nil"/>
              <w:bottom w:val="single" w:sz="8" w:space="0" w:color="7F7F7F"/>
              <w:right w:val="nil"/>
            </w:tcBorders>
            <w:shd w:val="clear" w:color="auto" w:fill="auto"/>
            <w:noWrap/>
            <w:vAlign w:val="bottom"/>
          </w:tcPr>
          <w:p w14:paraId="377B35C2" w14:textId="37A78D15" w:rsidR="002A4FCA" w:rsidRPr="002A4FCA"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100,00</w:t>
            </w:r>
          </w:p>
        </w:tc>
        <w:tc>
          <w:tcPr>
            <w:tcW w:w="1099" w:type="dxa"/>
            <w:tcBorders>
              <w:top w:val="nil"/>
              <w:left w:val="nil"/>
              <w:bottom w:val="single" w:sz="8" w:space="0" w:color="7F7F7F"/>
              <w:right w:val="nil"/>
            </w:tcBorders>
            <w:shd w:val="clear" w:color="auto" w:fill="auto"/>
            <w:vAlign w:val="bottom"/>
          </w:tcPr>
          <w:p w14:paraId="0CCA1EA3" w14:textId="5B5A7F4B" w:rsidR="002A4FCA" w:rsidRPr="00674903"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A4FCA">
              <w:rPr>
                <w:rFonts w:ascii="Calibri" w:hAnsi="Calibri" w:cs="Calibri"/>
                <w:color w:val="000000"/>
              </w:rPr>
              <w:t>0,68</w:t>
            </w:r>
          </w:p>
        </w:tc>
      </w:tr>
      <w:tr w:rsidR="002A4FCA" w:rsidRPr="00A944E8" w14:paraId="773D6416" w14:textId="77777777" w:rsidTr="003C0F2B">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395" w:type="dxa"/>
            <w:tcBorders>
              <w:top w:val="single" w:sz="4" w:space="0" w:color="auto"/>
              <w:bottom w:val="single" w:sz="4" w:space="0" w:color="auto"/>
            </w:tcBorders>
            <w:hideMark/>
          </w:tcPr>
          <w:p w14:paraId="225B1C7A" w14:textId="77777777" w:rsidR="002A4FCA" w:rsidRPr="00A944E8" w:rsidRDefault="002A4FCA" w:rsidP="002A4FCA">
            <w:pPr>
              <w:rPr>
                <w:rFonts w:ascii="Arial" w:eastAsia="Times New Roman" w:hAnsi="Arial" w:cs="Arial"/>
                <w:b w:val="0"/>
                <w:sz w:val="18"/>
                <w:szCs w:val="18"/>
                <w:lang w:eastAsia="pt-BR"/>
              </w:rPr>
            </w:pPr>
            <w:r w:rsidRPr="00A944E8">
              <w:rPr>
                <w:rFonts w:ascii="Arial" w:eastAsia="Times New Roman" w:hAnsi="Arial" w:cs="Arial"/>
                <w:b w:val="0"/>
                <w:sz w:val="18"/>
                <w:szCs w:val="18"/>
                <w:lang w:eastAsia="pt-BR"/>
              </w:rPr>
              <w:t>Semoventes e Equipamentos de Montaria</w:t>
            </w:r>
          </w:p>
        </w:tc>
        <w:tc>
          <w:tcPr>
            <w:tcW w:w="1631" w:type="dxa"/>
            <w:tcBorders>
              <w:top w:val="single" w:sz="4" w:space="0" w:color="auto"/>
              <w:bottom w:val="single" w:sz="4" w:space="0" w:color="auto"/>
            </w:tcBorders>
            <w:noWrap/>
          </w:tcPr>
          <w:p w14:paraId="1C604A7E" w14:textId="0515366A" w:rsidR="002A4FCA" w:rsidRPr="00A944E8"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A944E8">
              <w:rPr>
                <w:rFonts w:ascii="Arial" w:hAnsi="Arial" w:cs="Arial"/>
                <w:sz w:val="18"/>
                <w:szCs w:val="18"/>
              </w:rPr>
              <w:t>354.892,86</w:t>
            </w:r>
          </w:p>
        </w:tc>
        <w:tc>
          <w:tcPr>
            <w:tcW w:w="1487" w:type="dxa"/>
            <w:tcBorders>
              <w:top w:val="single" w:sz="4" w:space="0" w:color="auto"/>
              <w:bottom w:val="single" w:sz="4" w:space="0" w:color="auto"/>
            </w:tcBorders>
          </w:tcPr>
          <w:p w14:paraId="545AB7E5" w14:textId="68EA4B26" w:rsidR="002A4FCA" w:rsidRPr="00A944E8"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r w:rsidRPr="00A944E8">
              <w:rPr>
                <w:rFonts w:ascii="Arial" w:hAnsi="Arial" w:cs="Arial"/>
                <w:sz w:val="18"/>
                <w:szCs w:val="18"/>
              </w:rPr>
              <w:t>360.150,66</w:t>
            </w:r>
          </w:p>
        </w:tc>
        <w:tc>
          <w:tcPr>
            <w:tcW w:w="1027" w:type="dxa"/>
            <w:tcBorders>
              <w:top w:val="nil"/>
              <w:left w:val="nil"/>
              <w:bottom w:val="single" w:sz="8" w:space="0" w:color="7F7F7F"/>
              <w:right w:val="nil"/>
            </w:tcBorders>
            <w:shd w:val="clear" w:color="auto" w:fill="auto"/>
            <w:noWrap/>
            <w:vAlign w:val="bottom"/>
          </w:tcPr>
          <w:p w14:paraId="3942EB6C" w14:textId="69C77017" w:rsidR="002A4FCA" w:rsidRPr="00674903"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Calibri" w:hAnsi="Calibri" w:cs="Calibri"/>
                <w:color w:val="000000"/>
              </w:rPr>
              <w:t>-1,46</w:t>
            </w:r>
          </w:p>
        </w:tc>
        <w:tc>
          <w:tcPr>
            <w:tcW w:w="1099" w:type="dxa"/>
            <w:tcBorders>
              <w:top w:val="nil"/>
              <w:left w:val="nil"/>
              <w:bottom w:val="single" w:sz="8" w:space="0" w:color="7F7F7F"/>
              <w:right w:val="nil"/>
            </w:tcBorders>
            <w:shd w:val="clear" w:color="auto" w:fill="auto"/>
            <w:vAlign w:val="bottom"/>
          </w:tcPr>
          <w:p w14:paraId="574E7077" w14:textId="3A5D4FFF" w:rsidR="002A4FCA" w:rsidRPr="00674903"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Calibri" w:hAnsi="Calibri" w:cs="Calibri"/>
                <w:color w:val="000000"/>
              </w:rPr>
              <w:t>0,33</w:t>
            </w:r>
          </w:p>
        </w:tc>
      </w:tr>
      <w:tr w:rsidR="002A4FCA" w:rsidRPr="00A944E8" w14:paraId="277912DF" w14:textId="77777777" w:rsidTr="003C0F2B">
        <w:trPr>
          <w:trHeight w:val="237"/>
        </w:trPr>
        <w:tc>
          <w:tcPr>
            <w:cnfStyle w:val="001000000000" w:firstRow="0" w:lastRow="0" w:firstColumn="1" w:lastColumn="0" w:oddVBand="0" w:evenVBand="0" w:oddHBand="0" w:evenHBand="0" w:firstRowFirstColumn="0" w:firstRowLastColumn="0" w:lastRowFirstColumn="0" w:lastRowLastColumn="0"/>
            <w:tcW w:w="4395" w:type="dxa"/>
            <w:tcBorders>
              <w:top w:val="single" w:sz="4" w:space="0" w:color="auto"/>
              <w:bottom w:val="single" w:sz="4" w:space="0" w:color="auto"/>
            </w:tcBorders>
            <w:hideMark/>
          </w:tcPr>
          <w:p w14:paraId="09359E8D" w14:textId="77777777" w:rsidR="002A4FCA" w:rsidRPr="00A944E8" w:rsidRDefault="002A4FCA" w:rsidP="002A4FCA">
            <w:pPr>
              <w:rPr>
                <w:rFonts w:ascii="Arial" w:eastAsia="Times New Roman" w:hAnsi="Arial" w:cs="Arial"/>
                <w:b w:val="0"/>
                <w:sz w:val="18"/>
                <w:szCs w:val="18"/>
                <w:lang w:eastAsia="pt-BR"/>
              </w:rPr>
            </w:pPr>
            <w:r w:rsidRPr="00A944E8">
              <w:rPr>
                <w:rFonts w:ascii="Arial" w:eastAsia="Times New Roman" w:hAnsi="Arial" w:cs="Arial"/>
                <w:b w:val="0"/>
                <w:sz w:val="18"/>
                <w:szCs w:val="18"/>
                <w:lang w:eastAsia="pt-BR"/>
              </w:rPr>
              <w:t>Demais Bens Móveis</w:t>
            </w:r>
          </w:p>
        </w:tc>
        <w:tc>
          <w:tcPr>
            <w:tcW w:w="1631" w:type="dxa"/>
            <w:tcBorders>
              <w:top w:val="single" w:sz="4" w:space="0" w:color="auto"/>
              <w:bottom w:val="single" w:sz="4" w:space="0" w:color="auto"/>
            </w:tcBorders>
            <w:noWrap/>
          </w:tcPr>
          <w:p w14:paraId="691032C1" w14:textId="77E430BE" w:rsidR="002A4FCA" w:rsidRPr="00A944E8"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944E8">
              <w:rPr>
                <w:rFonts w:ascii="Arial" w:hAnsi="Arial" w:cs="Arial"/>
                <w:sz w:val="18"/>
                <w:szCs w:val="18"/>
              </w:rPr>
              <w:t>265.800,44</w:t>
            </w:r>
          </w:p>
        </w:tc>
        <w:tc>
          <w:tcPr>
            <w:tcW w:w="1487" w:type="dxa"/>
            <w:tcBorders>
              <w:top w:val="single" w:sz="4" w:space="0" w:color="auto"/>
              <w:bottom w:val="single" w:sz="4" w:space="0" w:color="auto"/>
            </w:tcBorders>
          </w:tcPr>
          <w:p w14:paraId="65565AFD" w14:textId="7F51F2CD" w:rsidR="002A4FCA" w:rsidRPr="00A944E8"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944E8">
              <w:rPr>
                <w:rFonts w:ascii="Arial" w:hAnsi="Arial" w:cs="Arial"/>
                <w:sz w:val="18"/>
                <w:szCs w:val="18"/>
              </w:rPr>
              <w:t>98.727,29</w:t>
            </w:r>
          </w:p>
        </w:tc>
        <w:tc>
          <w:tcPr>
            <w:tcW w:w="1027" w:type="dxa"/>
            <w:tcBorders>
              <w:top w:val="nil"/>
              <w:left w:val="nil"/>
              <w:bottom w:val="single" w:sz="8" w:space="0" w:color="7F7F7F"/>
              <w:right w:val="nil"/>
            </w:tcBorders>
            <w:shd w:val="clear" w:color="auto" w:fill="auto"/>
            <w:noWrap/>
            <w:vAlign w:val="bottom"/>
          </w:tcPr>
          <w:p w14:paraId="704DF201" w14:textId="362C6D51" w:rsidR="002A4FCA" w:rsidRPr="00674903"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Calibri" w:hAnsi="Calibri" w:cs="Calibri"/>
                <w:color w:val="000000"/>
              </w:rPr>
              <w:t>169,23</w:t>
            </w:r>
          </w:p>
        </w:tc>
        <w:tc>
          <w:tcPr>
            <w:tcW w:w="1099" w:type="dxa"/>
            <w:tcBorders>
              <w:top w:val="nil"/>
              <w:left w:val="nil"/>
              <w:bottom w:val="single" w:sz="8" w:space="0" w:color="7F7F7F"/>
              <w:right w:val="nil"/>
            </w:tcBorders>
            <w:shd w:val="clear" w:color="auto" w:fill="auto"/>
            <w:vAlign w:val="bottom"/>
          </w:tcPr>
          <w:p w14:paraId="794A039A" w14:textId="4E47C094" w:rsidR="002A4FCA" w:rsidRPr="00674903"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Calibri" w:hAnsi="Calibri" w:cs="Calibri"/>
                <w:color w:val="000000"/>
              </w:rPr>
              <w:t>0,25</w:t>
            </w:r>
          </w:p>
        </w:tc>
      </w:tr>
      <w:tr w:rsidR="002A4FCA" w:rsidRPr="00A944E8" w14:paraId="175ED050" w14:textId="77777777" w:rsidTr="003C0F2B">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395" w:type="dxa"/>
            <w:tcBorders>
              <w:top w:val="single" w:sz="4" w:space="0" w:color="auto"/>
              <w:bottom w:val="single" w:sz="4" w:space="0" w:color="auto"/>
            </w:tcBorders>
          </w:tcPr>
          <w:p w14:paraId="52B17D96" w14:textId="69D47428" w:rsidR="002A4FCA" w:rsidRPr="00674903" w:rsidRDefault="002A4FCA" w:rsidP="002A4FCA">
            <w:pPr>
              <w:rPr>
                <w:rFonts w:ascii="Arial" w:eastAsia="Times New Roman" w:hAnsi="Arial" w:cs="Arial"/>
                <w:bCs w:val="0"/>
                <w:sz w:val="18"/>
                <w:szCs w:val="18"/>
                <w:lang w:eastAsia="pt-BR"/>
              </w:rPr>
            </w:pPr>
            <w:r w:rsidRPr="00674903">
              <w:rPr>
                <w:rFonts w:ascii="Arial" w:eastAsia="Times New Roman" w:hAnsi="Arial" w:cs="Arial"/>
                <w:bCs w:val="0"/>
                <w:sz w:val="18"/>
                <w:szCs w:val="18"/>
                <w:lang w:eastAsia="pt-BR"/>
              </w:rPr>
              <w:t>Sub Total Bens Móveis</w:t>
            </w:r>
          </w:p>
        </w:tc>
        <w:tc>
          <w:tcPr>
            <w:tcW w:w="1631" w:type="dxa"/>
            <w:tcBorders>
              <w:top w:val="single" w:sz="8" w:space="0" w:color="7F7F7F"/>
              <w:left w:val="nil"/>
              <w:bottom w:val="single" w:sz="8" w:space="0" w:color="7F7F7F"/>
              <w:right w:val="nil"/>
            </w:tcBorders>
            <w:shd w:val="clear" w:color="auto" w:fill="auto"/>
            <w:noWrap/>
            <w:vAlign w:val="center"/>
          </w:tcPr>
          <w:p w14:paraId="7E2BCEDC" w14:textId="55C13E7D" w:rsidR="002A4FCA" w:rsidRPr="00A944E8"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b/>
                <w:bCs/>
                <w:color w:val="000000"/>
                <w:sz w:val="18"/>
                <w:szCs w:val="18"/>
              </w:rPr>
              <w:t>106.253.344,22</w:t>
            </w:r>
          </w:p>
        </w:tc>
        <w:tc>
          <w:tcPr>
            <w:tcW w:w="1487" w:type="dxa"/>
            <w:tcBorders>
              <w:top w:val="single" w:sz="8" w:space="0" w:color="7F7F7F"/>
              <w:left w:val="nil"/>
              <w:bottom w:val="single" w:sz="8" w:space="0" w:color="7F7F7F"/>
              <w:right w:val="nil"/>
            </w:tcBorders>
            <w:shd w:val="clear" w:color="auto" w:fill="auto"/>
            <w:vAlign w:val="center"/>
          </w:tcPr>
          <w:p w14:paraId="71ABD949" w14:textId="7187194C" w:rsidR="002A4FCA" w:rsidRPr="00A944E8"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b/>
                <w:bCs/>
                <w:color w:val="000000"/>
                <w:sz w:val="18"/>
                <w:szCs w:val="18"/>
              </w:rPr>
              <w:t>101.066.393,25</w:t>
            </w:r>
          </w:p>
        </w:tc>
        <w:tc>
          <w:tcPr>
            <w:tcW w:w="1027" w:type="dxa"/>
            <w:tcBorders>
              <w:top w:val="nil"/>
              <w:left w:val="nil"/>
              <w:bottom w:val="single" w:sz="8" w:space="0" w:color="7F7F7F"/>
              <w:right w:val="nil"/>
            </w:tcBorders>
            <w:shd w:val="clear" w:color="auto" w:fill="auto"/>
            <w:noWrap/>
            <w:vAlign w:val="bottom"/>
          </w:tcPr>
          <w:p w14:paraId="68BBC006" w14:textId="31B3BD7E" w:rsidR="002A4FCA" w:rsidRPr="00674903"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Calibri" w:hAnsi="Calibri" w:cs="Calibri"/>
                <w:color w:val="000000"/>
              </w:rPr>
              <w:t>5,13</w:t>
            </w:r>
          </w:p>
        </w:tc>
        <w:tc>
          <w:tcPr>
            <w:tcW w:w="1099" w:type="dxa"/>
            <w:tcBorders>
              <w:top w:val="nil"/>
              <w:left w:val="nil"/>
              <w:bottom w:val="single" w:sz="8" w:space="0" w:color="7F7F7F"/>
              <w:right w:val="nil"/>
            </w:tcBorders>
            <w:shd w:val="clear" w:color="auto" w:fill="auto"/>
            <w:vAlign w:val="bottom"/>
          </w:tcPr>
          <w:p w14:paraId="05C2A5C9" w14:textId="57794870" w:rsidR="002A4FCA" w:rsidRPr="00674903"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Calibri" w:hAnsi="Calibri" w:cs="Calibri"/>
                <w:color w:val="000000"/>
              </w:rPr>
              <w:t>100,00</w:t>
            </w:r>
          </w:p>
        </w:tc>
      </w:tr>
      <w:tr w:rsidR="002A4FCA" w:rsidRPr="00A944E8" w14:paraId="3530D03A" w14:textId="77777777" w:rsidTr="002A4FCA">
        <w:trPr>
          <w:trHeight w:val="282"/>
        </w:trPr>
        <w:tc>
          <w:tcPr>
            <w:cnfStyle w:val="001000000000" w:firstRow="0" w:lastRow="0" w:firstColumn="1" w:lastColumn="0" w:oddVBand="0" w:evenVBand="0" w:oddHBand="0" w:evenHBand="0" w:firstRowFirstColumn="0" w:firstRowLastColumn="0" w:lastRowFirstColumn="0" w:lastRowLastColumn="0"/>
            <w:tcW w:w="4395" w:type="dxa"/>
            <w:tcBorders>
              <w:top w:val="single" w:sz="4" w:space="0" w:color="auto"/>
              <w:bottom w:val="single" w:sz="4" w:space="0" w:color="auto"/>
            </w:tcBorders>
            <w:hideMark/>
          </w:tcPr>
          <w:p w14:paraId="6AD5CC73" w14:textId="77777777" w:rsidR="002A4FCA" w:rsidRPr="00A944E8" w:rsidRDefault="002A4FCA" w:rsidP="002A4FCA">
            <w:pPr>
              <w:rPr>
                <w:rFonts w:ascii="Arial" w:eastAsia="Times New Roman" w:hAnsi="Arial" w:cs="Arial"/>
                <w:b w:val="0"/>
                <w:sz w:val="18"/>
                <w:szCs w:val="18"/>
                <w:lang w:eastAsia="pt-BR"/>
              </w:rPr>
            </w:pPr>
            <w:r w:rsidRPr="00A944E8">
              <w:rPr>
                <w:rFonts w:ascii="Arial" w:eastAsia="Times New Roman" w:hAnsi="Arial" w:cs="Arial"/>
                <w:b w:val="0"/>
                <w:sz w:val="18"/>
                <w:szCs w:val="18"/>
                <w:lang w:eastAsia="pt-BR"/>
              </w:rPr>
              <w:t>Depreciação / Amortização Acumulada</w:t>
            </w:r>
          </w:p>
        </w:tc>
        <w:tc>
          <w:tcPr>
            <w:tcW w:w="1631" w:type="dxa"/>
            <w:tcBorders>
              <w:top w:val="single" w:sz="4" w:space="0" w:color="auto"/>
              <w:bottom w:val="single" w:sz="4" w:space="0" w:color="auto"/>
            </w:tcBorders>
            <w:noWrap/>
          </w:tcPr>
          <w:p w14:paraId="27115702" w14:textId="3C7B236F" w:rsidR="002A4FCA" w:rsidRPr="00A944E8"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r w:rsidRPr="00A944E8">
              <w:rPr>
                <w:rFonts w:ascii="Arial" w:hAnsi="Arial" w:cs="Arial"/>
                <w:sz w:val="18"/>
                <w:szCs w:val="18"/>
              </w:rPr>
              <w:t>66.928.270,87</w:t>
            </w:r>
            <w:r>
              <w:rPr>
                <w:rFonts w:ascii="Arial" w:hAnsi="Arial" w:cs="Arial"/>
                <w:sz w:val="18"/>
                <w:szCs w:val="18"/>
              </w:rPr>
              <w:t>)</w:t>
            </w:r>
          </w:p>
        </w:tc>
        <w:tc>
          <w:tcPr>
            <w:tcW w:w="1487" w:type="dxa"/>
            <w:tcBorders>
              <w:top w:val="single" w:sz="4" w:space="0" w:color="auto"/>
              <w:bottom w:val="single" w:sz="4" w:space="0" w:color="auto"/>
            </w:tcBorders>
          </w:tcPr>
          <w:p w14:paraId="11BFAE88" w14:textId="05DCA84C" w:rsidR="002A4FCA" w:rsidRPr="00A944E8"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A944E8">
              <w:rPr>
                <w:rFonts w:ascii="Arial" w:hAnsi="Arial" w:cs="Arial"/>
                <w:sz w:val="18"/>
                <w:szCs w:val="18"/>
              </w:rPr>
              <w:t>(60.490.972,44)</w:t>
            </w:r>
          </w:p>
        </w:tc>
        <w:tc>
          <w:tcPr>
            <w:tcW w:w="1027" w:type="dxa"/>
            <w:tcBorders>
              <w:top w:val="single" w:sz="4" w:space="0" w:color="auto"/>
              <w:bottom w:val="single" w:sz="4" w:space="0" w:color="auto"/>
            </w:tcBorders>
            <w:noWrap/>
            <w:vAlign w:val="center"/>
          </w:tcPr>
          <w:p w14:paraId="421E4F1C" w14:textId="4C405525" w:rsidR="002A4FCA" w:rsidRPr="002A4FCA"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A4FCA">
              <w:rPr>
                <w:rFonts w:ascii="Arial" w:hAnsi="Arial" w:cs="Arial"/>
                <w:sz w:val="18"/>
                <w:szCs w:val="18"/>
              </w:rPr>
              <w:t>10,64</w:t>
            </w:r>
          </w:p>
        </w:tc>
        <w:tc>
          <w:tcPr>
            <w:tcW w:w="1099" w:type="dxa"/>
            <w:tcBorders>
              <w:top w:val="single" w:sz="4" w:space="0" w:color="auto"/>
              <w:bottom w:val="single" w:sz="4" w:space="0" w:color="auto"/>
            </w:tcBorders>
            <w:vAlign w:val="center"/>
          </w:tcPr>
          <w:p w14:paraId="1FCDCCA6" w14:textId="07839EFD" w:rsidR="002A4FCA" w:rsidRPr="00674903"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62,99</w:t>
            </w:r>
          </w:p>
        </w:tc>
      </w:tr>
      <w:tr w:rsidR="002A4FCA" w:rsidRPr="00A944E8" w14:paraId="4D67B5BB" w14:textId="77777777" w:rsidTr="002A4FCA">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395" w:type="dxa"/>
            <w:tcBorders>
              <w:top w:val="single" w:sz="4" w:space="0" w:color="auto"/>
              <w:bottom w:val="single" w:sz="4" w:space="0" w:color="auto"/>
            </w:tcBorders>
            <w:hideMark/>
          </w:tcPr>
          <w:p w14:paraId="2CB10555" w14:textId="77777777" w:rsidR="002A4FCA" w:rsidRPr="00A944E8" w:rsidRDefault="002A4FCA" w:rsidP="002A4FCA">
            <w:pPr>
              <w:rPr>
                <w:rFonts w:ascii="Arial" w:eastAsia="Times New Roman" w:hAnsi="Arial" w:cs="Arial"/>
                <w:b w:val="0"/>
                <w:sz w:val="18"/>
                <w:szCs w:val="18"/>
                <w:lang w:eastAsia="pt-BR"/>
              </w:rPr>
            </w:pPr>
            <w:r w:rsidRPr="00A944E8">
              <w:rPr>
                <w:rFonts w:ascii="Arial" w:eastAsia="Times New Roman" w:hAnsi="Arial" w:cs="Arial"/>
                <w:b w:val="0"/>
                <w:sz w:val="18"/>
                <w:szCs w:val="18"/>
                <w:lang w:eastAsia="pt-BR"/>
              </w:rPr>
              <w:t>Redução ao Valor Recuperável</w:t>
            </w:r>
          </w:p>
        </w:tc>
        <w:tc>
          <w:tcPr>
            <w:tcW w:w="1631" w:type="dxa"/>
            <w:tcBorders>
              <w:top w:val="single" w:sz="4" w:space="0" w:color="auto"/>
              <w:bottom w:val="single" w:sz="4" w:space="0" w:color="auto"/>
            </w:tcBorders>
            <w:noWrap/>
          </w:tcPr>
          <w:p w14:paraId="1E265391" w14:textId="77777777" w:rsidR="002A4FCA" w:rsidRPr="00A944E8"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1487" w:type="dxa"/>
            <w:tcBorders>
              <w:top w:val="single" w:sz="4" w:space="0" w:color="auto"/>
              <w:bottom w:val="single" w:sz="4" w:space="0" w:color="auto"/>
            </w:tcBorders>
          </w:tcPr>
          <w:p w14:paraId="18094D1B" w14:textId="77777777" w:rsidR="002A4FCA" w:rsidRPr="00A944E8"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p>
        </w:tc>
        <w:tc>
          <w:tcPr>
            <w:tcW w:w="1027" w:type="dxa"/>
            <w:tcBorders>
              <w:top w:val="single" w:sz="4" w:space="0" w:color="auto"/>
              <w:bottom w:val="single" w:sz="4" w:space="0" w:color="auto"/>
            </w:tcBorders>
            <w:noWrap/>
            <w:vAlign w:val="center"/>
          </w:tcPr>
          <w:p w14:paraId="76D98FC0" w14:textId="71F81396" w:rsidR="002A4FCA" w:rsidRPr="002A4FCA"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c>
          <w:tcPr>
            <w:tcW w:w="1099" w:type="dxa"/>
            <w:tcBorders>
              <w:top w:val="single" w:sz="4" w:space="0" w:color="auto"/>
              <w:bottom w:val="single" w:sz="4" w:space="0" w:color="auto"/>
            </w:tcBorders>
            <w:vAlign w:val="center"/>
          </w:tcPr>
          <w:p w14:paraId="136CBBA7" w14:textId="55144A51" w:rsidR="002A4FCA" w:rsidRPr="002A4FCA" w:rsidRDefault="002A4FCA" w:rsidP="002A4FC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r>
      <w:tr w:rsidR="002A4FCA" w:rsidRPr="00A944E8" w14:paraId="1637B6CF" w14:textId="77777777" w:rsidTr="002A4FCA">
        <w:trPr>
          <w:trHeight w:val="237"/>
        </w:trPr>
        <w:tc>
          <w:tcPr>
            <w:cnfStyle w:val="001000000000" w:firstRow="0" w:lastRow="0" w:firstColumn="1" w:lastColumn="0" w:oddVBand="0" w:evenVBand="0" w:oddHBand="0" w:evenHBand="0" w:firstRowFirstColumn="0" w:firstRowLastColumn="0" w:lastRowFirstColumn="0" w:lastRowLastColumn="0"/>
            <w:tcW w:w="4395" w:type="dxa"/>
            <w:tcBorders>
              <w:top w:val="single" w:sz="4" w:space="0" w:color="auto"/>
              <w:bottom w:val="single" w:sz="4" w:space="0" w:color="auto"/>
            </w:tcBorders>
            <w:noWrap/>
            <w:hideMark/>
          </w:tcPr>
          <w:p w14:paraId="1EB3AC64" w14:textId="0673E3C4" w:rsidR="002A4FCA" w:rsidRPr="00A944E8" w:rsidRDefault="002A4FCA" w:rsidP="002A4FCA">
            <w:pPr>
              <w:rPr>
                <w:rFonts w:ascii="Arial" w:eastAsia="Times New Roman" w:hAnsi="Arial" w:cs="Arial"/>
                <w:sz w:val="18"/>
                <w:szCs w:val="18"/>
                <w:lang w:eastAsia="pt-BR"/>
              </w:rPr>
            </w:pPr>
            <w:r w:rsidRPr="00A944E8">
              <w:rPr>
                <w:rFonts w:ascii="Arial" w:eastAsia="Times New Roman" w:hAnsi="Arial" w:cs="Arial"/>
                <w:sz w:val="18"/>
                <w:szCs w:val="18"/>
                <w:lang w:eastAsia="pt-BR"/>
              </w:rPr>
              <w:t>Total</w:t>
            </w:r>
            <w:r>
              <w:rPr>
                <w:rFonts w:ascii="Arial" w:eastAsia="Times New Roman" w:hAnsi="Arial" w:cs="Arial"/>
                <w:sz w:val="18"/>
                <w:szCs w:val="18"/>
                <w:lang w:eastAsia="pt-BR"/>
              </w:rPr>
              <w:t xml:space="preserve"> Líquido Bens Móveis</w:t>
            </w:r>
          </w:p>
        </w:tc>
        <w:tc>
          <w:tcPr>
            <w:tcW w:w="1631" w:type="dxa"/>
            <w:tcBorders>
              <w:top w:val="single" w:sz="4" w:space="0" w:color="auto"/>
              <w:bottom w:val="single" w:sz="4" w:space="0" w:color="auto"/>
            </w:tcBorders>
            <w:noWrap/>
          </w:tcPr>
          <w:p w14:paraId="6DE9298E" w14:textId="730C3F12" w:rsidR="002A4FCA" w:rsidRPr="00A944E8"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A944E8">
              <w:rPr>
                <w:rFonts w:ascii="Arial" w:hAnsi="Arial" w:cs="Arial"/>
                <w:b/>
                <w:sz w:val="18"/>
                <w:szCs w:val="18"/>
              </w:rPr>
              <w:t>39.325.</w:t>
            </w:r>
            <w:r>
              <w:rPr>
                <w:rFonts w:ascii="Arial" w:hAnsi="Arial" w:cs="Arial"/>
                <w:b/>
                <w:sz w:val="18"/>
                <w:szCs w:val="18"/>
              </w:rPr>
              <w:t>0</w:t>
            </w:r>
            <w:r w:rsidRPr="00A944E8">
              <w:rPr>
                <w:rFonts w:ascii="Arial" w:hAnsi="Arial" w:cs="Arial"/>
                <w:b/>
                <w:sz w:val="18"/>
                <w:szCs w:val="18"/>
              </w:rPr>
              <w:t>73,35</w:t>
            </w:r>
          </w:p>
        </w:tc>
        <w:tc>
          <w:tcPr>
            <w:tcW w:w="1487" w:type="dxa"/>
            <w:tcBorders>
              <w:top w:val="single" w:sz="4" w:space="0" w:color="auto"/>
              <w:bottom w:val="single" w:sz="4" w:space="0" w:color="auto"/>
            </w:tcBorders>
          </w:tcPr>
          <w:p w14:paraId="5CDBAAC7" w14:textId="7D312EF7" w:rsidR="002A4FCA" w:rsidRPr="00A944E8"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sz w:val="18"/>
                <w:szCs w:val="18"/>
                <w:lang w:eastAsia="pt-BR"/>
              </w:rPr>
            </w:pPr>
            <w:r w:rsidRPr="00A944E8">
              <w:rPr>
                <w:rFonts w:ascii="Arial" w:hAnsi="Arial" w:cs="Arial"/>
                <w:b/>
                <w:sz w:val="18"/>
                <w:szCs w:val="18"/>
              </w:rPr>
              <w:t>40.575.420,81</w:t>
            </w:r>
          </w:p>
        </w:tc>
        <w:tc>
          <w:tcPr>
            <w:tcW w:w="1027" w:type="dxa"/>
            <w:tcBorders>
              <w:top w:val="single" w:sz="4" w:space="0" w:color="auto"/>
              <w:left w:val="nil"/>
              <w:bottom w:val="single" w:sz="4" w:space="0" w:color="auto"/>
              <w:right w:val="nil"/>
            </w:tcBorders>
            <w:shd w:val="clear" w:color="auto" w:fill="auto"/>
            <w:noWrap/>
            <w:vAlign w:val="bottom"/>
          </w:tcPr>
          <w:p w14:paraId="0FB09EE6" w14:textId="00BE14A2" w:rsidR="002A4FCA" w:rsidRPr="002A4FCA"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A4FCA">
              <w:rPr>
                <w:rFonts w:ascii="Arial" w:hAnsi="Arial" w:cs="Arial"/>
                <w:sz w:val="18"/>
                <w:szCs w:val="18"/>
              </w:rPr>
              <w:t>-3,08</w:t>
            </w:r>
          </w:p>
        </w:tc>
        <w:tc>
          <w:tcPr>
            <w:tcW w:w="1099" w:type="dxa"/>
            <w:tcBorders>
              <w:top w:val="single" w:sz="4" w:space="0" w:color="auto"/>
              <w:left w:val="nil"/>
              <w:bottom w:val="single" w:sz="4" w:space="0" w:color="auto"/>
              <w:right w:val="nil"/>
            </w:tcBorders>
            <w:shd w:val="clear" w:color="auto" w:fill="auto"/>
            <w:vAlign w:val="bottom"/>
          </w:tcPr>
          <w:p w14:paraId="05CCA08B" w14:textId="172A3377" w:rsidR="002A4FCA" w:rsidRPr="002A4FCA" w:rsidRDefault="002A4FCA" w:rsidP="002A4FC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A4FCA">
              <w:rPr>
                <w:rFonts w:ascii="Arial" w:hAnsi="Arial" w:cs="Arial"/>
                <w:sz w:val="18"/>
                <w:szCs w:val="18"/>
              </w:rPr>
              <w:t>-58,76</w:t>
            </w:r>
          </w:p>
        </w:tc>
      </w:tr>
    </w:tbl>
    <w:p w14:paraId="726CF385" w14:textId="4F5228EB" w:rsidR="0007217A" w:rsidRPr="002F4601" w:rsidRDefault="0007217A" w:rsidP="0007217A">
      <w:pPr>
        <w:jc w:val="both"/>
        <w:rPr>
          <w:rFonts w:ascii="Arial" w:hAnsi="Arial" w:cs="Arial"/>
          <w:sz w:val="18"/>
          <w:szCs w:val="18"/>
        </w:rPr>
      </w:pPr>
      <w:r w:rsidRPr="00A944E8">
        <w:rPr>
          <w:rFonts w:ascii="Arial" w:hAnsi="Arial" w:cs="Arial"/>
          <w:sz w:val="18"/>
          <w:szCs w:val="18"/>
        </w:rPr>
        <w:t>Fonte: Tesouro Gerencial, 20</w:t>
      </w:r>
      <w:r w:rsidR="00A944E8">
        <w:rPr>
          <w:rFonts w:ascii="Arial" w:hAnsi="Arial" w:cs="Arial"/>
          <w:sz w:val="18"/>
          <w:szCs w:val="18"/>
        </w:rPr>
        <w:t>20</w:t>
      </w:r>
      <w:r w:rsidRPr="00A944E8">
        <w:rPr>
          <w:rFonts w:ascii="Arial" w:hAnsi="Arial" w:cs="Arial"/>
          <w:sz w:val="18"/>
          <w:szCs w:val="18"/>
        </w:rPr>
        <w:t>.</w:t>
      </w:r>
    </w:p>
    <w:p w14:paraId="58C72ABA" w14:textId="11EEC8F7" w:rsidR="0007217A" w:rsidRPr="00CB7BF3" w:rsidRDefault="0007217A" w:rsidP="0007217A">
      <w:pPr>
        <w:widowControl w:val="0"/>
        <w:autoSpaceDE w:val="0"/>
        <w:autoSpaceDN w:val="0"/>
        <w:adjustRightInd w:val="0"/>
        <w:spacing w:line="240" w:lineRule="auto"/>
        <w:ind w:firstLine="708"/>
        <w:jc w:val="both"/>
        <w:rPr>
          <w:rFonts w:ascii="Arial" w:eastAsia="Calibri" w:hAnsi="Arial" w:cs="Arial"/>
          <w:sz w:val="20"/>
          <w:szCs w:val="20"/>
        </w:rPr>
      </w:pPr>
      <w:r w:rsidRPr="00CB7BF3">
        <w:rPr>
          <w:rFonts w:ascii="Arial" w:eastAsia="Calibri" w:hAnsi="Arial" w:cs="Arial"/>
          <w:sz w:val="20"/>
          <w:szCs w:val="20"/>
        </w:rPr>
        <w:t>Analisando a composição do</w:t>
      </w:r>
      <w:r w:rsidR="00B62CF7" w:rsidRPr="00CB7BF3">
        <w:rPr>
          <w:rFonts w:ascii="Arial" w:eastAsia="Calibri" w:hAnsi="Arial" w:cs="Arial"/>
          <w:sz w:val="20"/>
          <w:szCs w:val="20"/>
        </w:rPr>
        <w:t>s bens m</w:t>
      </w:r>
      <w:r w:rsidR="00CB7BF3" w:rsidRPr="00CB7BF3">
        <w:rPr>
          <w:rFonts w:ascii="Arial" w:eastAsia="Calibri" w:hAnsi="Arial" w:cs="Arial"/>
          <w:sz w:val="20"/>
          <w:szCs w:val="20"/>
        </w:rPr>
        <w:t>ó</w:t>
      </w:r>
      <w:r w:rsidR="00B62CF7" w:rsidRPr="00CB7BF3">
        <w:rPr>
          <w:rFonts w:ascii="Arial" w:eastAsia="Calibri" w:hAnsi="Arial" w:cs="Arial"/>
          <w:sz w:val="20"/>
          <w:szCs w:val="20"/>
        </w:rPr>
        <w:t>veis</w:t>
      </w:r>
      <w:r w:rsidRPr="00CB7BF3">
        <w:rPr>
          <w:rFonts w:ascii="Arial" w:eastAsia="Calibri" w:hAnsi="Arial" w:cs="Arial"/>
          <w:sz w:val="20"/>
          <w:szCs w:val="20"/>
        </w:rPr>
        <w:t xml:space="preserve"> </w:t>
      </w:r>
      <w:r w:rsidR="0085777D" w:rsidRPr="00CB7BF3">
        <w:rPr>
          <w:rFonts w:ascii="Arial" w:eastAsia="Calibri" w:hAnsi="Arial" w:cs="Arial"/>
          <w:sz w:val="20"/>
          <w:szCs w:val="20"/>
        </w:rPr>
        <w:t xml:space="preserve">ao final de </w:t>
      </w:r>
      <w:r w:rsidRPr="00CB7BF3">
        <w:rPr>
          <w:rFonts w:ascii="Arial" w:eastAsia="Calibri" w:hAnsi="Arial" w:cs="Arial"/>
          <w:sz w:val="20"/>
          <w:szCs w:val="20"/>
        </w:rPr>
        <w:t>20</w:t>
      </w:r>
      <w:r w:rsidR="0085777D" w:rsidRPr="00CB7BF3">
        <w:rPr>
          <w:rFonts w:ascii="Arial" w:eastAsia="Calibri" w:hAnsi="Arial" w:cs="Arial"/>
          <w:sz w:val="20"/>
          <w:szCs w:val="20"/>
        </w:rPr>
        <w:t>20</w:t>
      </w:r>
      <w:r w:rsidRPr="00CB7BF3">
        <w:rPr>
          <w:rFonts w:ascii="Arial" w:eastAsia="Calibri" w:hAnsi="Arial" w:cs="Arial"/>
          <w:sz w:val="20"/>
          <w:szCs w:val="20"/>
        </w:rPr>
        <w:t xml:space="preserve"> em comparação a 201</w:t>
      </w:r>
      <w:r w:rsidR="0085777D" w:rsidRPr="00CB7BF3">
        <w:rPr>
          <w:rFonts w:ascii="Arial" w:eastAsia="Calibri" w:hAnsi="Arial" w:cs="Arial"/>
          <w:sz w:val="20"/>
          <w:szCs w:val="20"/>
        </w:rPr>
        <w:t>9</w:t>
      </w:r>
      <w:r w:rsidRPr="00CB7BF3">
        <w:rPr>
          <w:rFonts w:ascii="Arial" w:eastAsia="Calibri" w:hAnsi="Arial" w:cs="Arial"/>
          <w:sz w:val="20"/>
          <w:szCs w:val="20"/>
        </w:rPr>
        <w:t xml:space="preserve"> </w:t>
      </w:r>
      <w:r w:rsidR="00B62CF7" w:rsidRPr="00CB7BF3">
        <w:rPr>
          <w:rFonts w:ascii="Arial" w:eastAsia="Calibri" w:hAnsi="Arial" w:cs="Arial"/>
          <w:sz w:val="20"/>
          <w:szCs w:val="20"/>
        </w:rPr>
        <w:t>percebe-se que, seu total</w:t>
      </w:r>
      <w:r w:rsidR="00361D89">
        <w:rPr>
          <w:rFonts w:ascii="Arial" w:eastAsia="Calibri" w:hAnsi="Arial" w:cs="Arial"/>
          <w:sz w:val="20"/>
          <w:szCs w:val="20"/>
        </w:rPr>
        <w:t xml:space="preserve"> líquido</w:t>
      </w:r>
      <w:r w:rsidR="00B62CF7" w:rsidRPr="00CB7BF3">
        <w:rPr>
          <w:rFonts w:ascii="Arial" w:eastAsia="Calibri" w:hAnsi="Arial" w:cs="Arial"/>
          <w:sz w:val="20"/>
          <w:szCs w:val="20"/>
        </w:rPr>
        <w:t xml:space="preserve"> </w:t>
      </w:r>
      <w:r w:rsidRPr="00CB7BF3">
        <w:rPr>
          <w:rFonts w:ascii="Arial" w:eastAsia="Calibri" w:hAnsi="Arial" w:cs="Arial"/>
          <w:sz w:val="20"/>
          <w:szCs w:val="20"/>
        </w:rPr>
        <w:t>teve um</w:t>
      </w:r>
      <w:r w:rsidR="00CB7BF3" w:rsidRPr="00CB7BF3">
        <w:rPr>
          <w:rFonts w:ascii="Arial" w:eastAsia="Calibri" w:hAnsi="Arial" w:cs="Arial"/>
          <w:sz w:val="20"/>
          <w:szCs w:val="20"/>
        </w:rPr>
        <w:t>a</w:t>
      </w:r>
      <w:r w:rsidR="00B62CF7" w:rsidRPr="00CB7BF3">
        <w:rPr>
          <w:rFonts w:ascii="Arial" w:eastAsia="Calibri" w:hAnsi="Arial" w:cs="Arial"/>
          <w:sz w:val="20"/>
          <w:szCs w:val="20"/>
        </w:rPr>
        <w:t xml:space="preserve"> </w:t>
      </w:r>
      <w:r w:rsidR="00CB7BF3" w:rsidRPr="00CB7BF3">
        <w:rPr>
          <w:rFonts w:ascii="Arial" w:eastAsia="Calibri" w:hAnsi="Arial" w:cs="Arial"/>
          <w:sz w:val="20"/>
          <w:szCs w:val="20"/>
        </w:rPr>
        <w:t>redução de 3,08%</w:t>
      </w:r>
      <w:r w:rsidRPr="00CB7BF3">
        <w:rPr>
          <w:rFonts w:ascii="Arial" w:eastAsia="Calibri" w:hAnsi="Arial" w:cs="Arial"/>
          <w:sz w:val="20"/>
          <w:szCs w:val="20"/>
        </w:rPr>
        <w:t xml:space="preserve">. </w:t>
      </w:r>
    </w:p>
    <w:p w14:paraId="746E3A8B" w14:textId="77777777" w:rsidR="00361D89" w:rsidRPr="00361D89" w:rsidRDefault="0007217A" w:rsidP="0007217A">
      <w:pPr>
        <w:widowControl w:val="0"/>
        <w:autoSpaceDE w:val="0"/>
        <w:autoSpaceDN w:val="0"/>
        <w:adjustRightInd w:val="0"/>
        <w:spacing w:line="240" w:lineRule="auto"/>
        <w:ind w:firstLine="708"/>
        <w:jc w:val="both"/>
        <w:rPr>
          <w:rFonts w:ascii="Arial" w:eastAsia="Calibri" w:hAnsi="Arial" w:cs="Arial"/>
          <w:sz w:val="20"/>
          <w:szCs w:val="20"/>
        </w:rPr>
      </w:pPr>
      <w:r w:rsidRPr="00361D89">
        <w:rPr>
          <w:rFonts w:ascii="Arial" w:eastAsia="Calibri" w:hAnsi="Arial" w:cs="Arial"/>
          <w:sz w:val="20"/>
          <w:szCs w:val="20"/>
        </w:rPr>
        <w:t xml:space="preserve">O grupo de maior representatividade é o de Máquinas, Aparelhos, Equipamentos e Ferramentas, que representa </w:t>
      </w:r>
      <w:r w:rsidR="004F26A4" w:rsidRPr="00361D89">
        <w:rPr>
          <w:rFonts w:ascii="Arial" w:eastAsia="Calibri" w:hAnsi="Arial" w:cs="Arial"/>
          <w:sz w:val="20"/>
          <w:szCs w:val="20"/>
        </w:rPr>
        <w:t>34,01</w:t>
      </w:r>
      <w:r w:rsidRPr="00361D89">
        <w:rPr>
          <w:rFonts w:ascii="Arial" w:eastAsia="Calibri" w:hAnsi="Arial" w:cs="Arial"/>
          <w:sz w:val="20"/>
          <w:szCs w:val="20"/>
        </w:rPr>
        <w:t xml:space="preserve">% do total dos bens móveis, seguido pelos Bens de Informática que corresponde a </w:t>
      </w:r>
      <w:r w:rsidR="004F26A4" w:rsidRPr="00361D89">
        <w:rPr>
          <w:rFonts w:ascii="Arial" w:eastAsia="Calibri" w:hAnsi="Arial" w:cs="Arial"/>
          <w:sz w:val="20"/>
          <w:szCs w:val="20"/>
        </w:rPr>
        <w:t>31,26</w:t>
      </w:r>
      <w:r w:rsidRPr="00361D89">
        <w:rPr>
          <w:rFonts w:ascii="Arial" w:eastAsia="Calibri" w:hAnsi="Arial" w:cs="Arial"/>
          <w:sz w:val="20"/>
          <w:szCs w:val="20"/>
        </w:rPr>
        <w:t>%.</w:t>
      </w:r>
      <w:r w:rsidR="00B62CF7" w:rsidRPr="00361D89">
        <w:rPr>
          <w:rFonts w:ascii="Arial" w:eastAsia="Calibri" w:hAnsi="Arial" w:cs="Arial"/>
          <w:sz w:val="20"/>
          <w:szCs w:val="20"/>
        </w:rPr>
        <w:t xml:space="preserve"> </w:t>
      </w:r>
    </w:p>
    <w:p w14:paraId="7F23E6EF" w14:textId="4F9C8C4B" w:rsidR="001C1162" w:rsidRPr="001C1162" w:rsidRDefault="00361D89" w:rsidP="0007217A">
      <w:pPr>
        <w:widowControl w:val="0"/>
        <w:autoSpaceDE w:val="0"/>
        <w:autoSpaceDN w:val="0"/>
        <w:adjustRightInd w:val="0"/>
        <w:spacing w:line="240" w:lineRule="auto"/>
        <w:ind w:firstLine="708"/>
        <w:jc w:val="both"/>
        <w:rPr>
          <w:rFonts w:ascii="Arial" w:eastAsia="Calibri" w:hAnsi="Arial" w:cs="Arial"/>
          <w:sz w:val="20"/>
          <w:szCs w:val="20"/>
        </w:rPr>
      </w:pPr>
      <w:r w:rsidRPr="001C1162">
        <w:rPr>
          <w:rFonts w:ascii="Arial" w:eastAsia="Calibri" w:hAnsi="Arial" w:cs="Arial"/>
          <w:sz w:val="20"/>
          <w:szCs w:val="20"/>
        </w:rPr>
        <w:t>Na análise horizontal o</w:t>
      </w:r>
      <w:r w:rsidR="004F26A4" w:rsidRPr="001C1162">
        <w:rPr>
          <w:rFonts w:ascii="Arial" w:eastAsia="Calibri" w:hAnsi="Arial" w:cs="Arial"/>
          <w:sz w:val="20"/>
          <w:szCs w:val="20"/>
        </w:rPr>
        <w:t xml:space="preserve"> subgrupo de bens móveis em </w:t>
      </w:r>
      <w:r w:rsidR="001C1162" w:rsidRPr="001C1162">
        <w:rPr>
          <w:rFonts w:ascii="Arial" w:eastAsia="Calibri" w:hAnsi="Arial" w:cs="Arial"/>
          <w:sz w:val="20"/>
          <w:szCs w:val="20"/>
        </w:rPr>
        <w:t>elaboração</w:t>
      </w:r>
      <w:r w:rsidR="004F26A4" w:rsidRPr="001C1162">
        <w:rPr>
          <w:rFonts w:ascii="Arial" w:eastAsia="Calibri" w:hAnsi="Arial" w:cs="Arial"/>
          <w:sz w:val="20"/>
          <w:szCs w:val="20"/>
        </w:rPr>
        <w:t xml:space="preserve"> apresentou uma variação de 100%</w:t>
      </w:r>
      <w:r w:rsidR="001C1162" w:rsidRPr="001C1162">
        <w:rPr>
          <w:rFonts w:ascii="Arial" w:eastAsia="Calibri" w:hAnsi="Arial" w:cs="Arial"/>
          <w:sz w:val="20"/>
          <w:szCs w:val="20"/>
        </w:rPr>
        <w:t>, devido ao fato de que foram recebidas placas fotovoltaicas</w:t>
      </w:r>
      <w:r w:rsidR="001C1162">
        <w:rPr>
          <w:rFonts w:ascii="Arial" w:eastAsia="Calibri" w:hAnsi="Arial" w:cs="Arial"/>
          <w:sz w:val="20"/>
          <w:szCs w:val="20"/>
        </w:rPr>
        <w:t xml:space="preserve"> no exercício de 2020</w:t>
      </w:r>
      <w:r w:rsidR="001C1162" w:rsidRPr="001C1162">
        <w:rPr>
          <w:rFonts w:ascii="Arial" w:eastAsia="Calibri" w:hAnsi="Arial" w:cs="Arial"/>
          <w:sz w:val="20"/>
          <w:szCs w:val="20"/>
        </w:rPr>
        <w:t xml:space="preserve"> que foram entregues de forma parcelada, desta forma até que o bem seja entregue na totalidade, o saldo permanecerá nesta conta.</w:t>
      </w:r>
    </w:p>
    <w:p w14:paraId="6BBF13AF" w14:textId="1129D187" w:rsidR="0007217A" w:rsidRPr="002F4601" w:rsidRDefault="001C1162" w:rsidP="0007217A">
      <w:pPr>
        <w:widowControl w:val="0"/>
        <w:autoSpaceDE w:val="0"/>
        <w:autoSpaceDN w:val="0"/>
        <w:adjustRightInd w:val="0"/>
        <w:spacing w:line="240" w:lineRule="auto"/>
        <w:ind w:firstLine="708"/>
        <w:jc w:val="both"/>
        <w:rPr>
          <w:rFonts w:ascii="Arial" w:eastAsia="Calibri" w:hAnsi="Arial" w:cs="Arial"/>
          <w:sz w:val="20"/>
          <w:szCs w:val="20"/>
        </w:rPr>
      </w:pPr>
      <w:r w:rsidRPr="001C1162">
        <w:rPr>
          <w:rFonts w:ascii="Arial" w:eastAsia="Calibri" w:hAnsi="Arial" w:cs="Arial"/>
          <w:sz w:val="20"/>
          <w:szCs w:val="20"/>
        </w:rPr>
        <w:lastRenderedPageBreak/>
        <w:t>A conta</w:t>
      </w:r>
      <w:r>
        <w:rPr>
          <w:rFonts w:ascii="Arial" w:eastAsia="Calibri" w:hAnsi="Arial" w:cs="Arial"/>
          <w:sz w:val="20"/>
          <w:szCs w:val="20"/>
        </w:rPr>
        <w:t xml:space="preserve"> -</w:t>
      </w:r>
      <w:r w:rsidRPr="001C1162">
        <w:rPr>
          <w:rFonts w:ascii="Arial" w:eastAsia="Calibri" w:hAnsi="Arial" w:cs="Arial"/>
          <w:sz w:val="20"/>
          <w:szCs w:val="20"/>
        </w:rPr>
        <w:t xml:space="preserve"> D</w:t>
      </w:r>
      <w:r w:rsidR="004F26A4" w:rsidRPr="001C1162">
        <w:rPr>
          <w:rFonts w:ascii="Arial" w:eastAsia="Calibri" w:hAnsi="Arial" w:cs="Arial"/>
          <w:sz w:val="20"/>
          <w:szCs w:val="20"/>
        </w:rPr>
        <w:t>emais bens móveis apresentou uma variação relevante também de 169,23%</w:t>
      </w:r>
      <w:r w:rsidRPr="001C1162">
        <w:rPr>
          <w:rFonts w:ascii="Arial" w:eastAsia="Calibri" w:hAnsi="Arial" w:cs="Arial"/>
          <w:sz w:val="20"/>
          <w:szCs w:val="20"/>
        </w:rPr>
        <w:t>, pois no Câmpus Pelotas</w:t>
      </w:r>
      <w:r>
        <w:rPr>
          <w:rFonts w:ascii="Arial" w:eastAsia="Calibri" w:hAnsi="Arial" w:cs="Arial"/>
          <w:sz w:val="20"/>
          <w:szCs w:val="20"/>
        </w:rPr>
        <w:t xml:space="preserve"> UG 158467 houve o registro de um valor significativo registrado pela setorial contábil relativo a bens móveis a classificar impactando esta conta.</w:t>
      </w:r>
    </w:p>
    <w:p w14:paraId="1C6312EB" w14:textId="729C5EAC" w:rsidR="0007217A" w:rsidRPr="002F4601" w:rsidRDefault="0007217A" w:rsidP="0007217A">
      <w:pPr>
        <w:widowControl w:val="0"/>
        <w:autoSpaceDE w:val="0"/>
        <w:autoSpaceDN w:val="0"/>
        <w:adjustRightInd w:val="0"/>
        <w:spacing w:after="0" w:line="240" w:lineRule="auto"/>
        <w:ind w:firstLine="708"/>
        <w:jc w:val="both"/>
        <w:rPr>
          <w:rFonts w:ascii="Arial" w:eastAsia="Calibri" w:hAnsi="Arial" w:cs="Arial"/>
          <w:sz w:val="20"/>
          <w:szCs w:val="20"/>
        </w:rPr>
      </w:pPr>
      <w:r w:rsidRPr="002F4601">
        <w:rPr>
          <w:rFonts w:ascii="Arial" w:eastAsia="Calibri" w:hAnsi="Arial" w:cs="Arial"/>
          <w:sz w:val="20"/>
          <w:szCs w:val="20"/>
        </w:rPr>
        <w:t>Os Bens Imóveis do Instituto Federal de Educação, Ciência e Tecnologia Sul-rio-grandense em 31/12/20</w:t>
      </w:r>
      <w:r w:rsidR="006422A6">
        <w:rPr>
          <w:rFonts w:ascii="Arial" w:eastAsia="Calibri" w:hAnsi="Arial" w:cs="Arial"/>
          <w:sz w:val="20"/>
          <w:szCs w:val="20"/>
        </w:rPr>
        <w:t>20</w:t>
      </w:r>
      <w:r w:rsidRPr="002F4601">
        <w:rPr>
          <w:rFonts w:ascii="Arial" w:eastAsia="Calibri" w:hAnsi="Arial" w:cs="Arial"/>
          <w:sz w:val="20"/>
          <w:szCs w:val="20"/>
        </w:rPr>
        <w:t xml:space="preserve"> totalizaram R$ </w:t>
      </w:r>
      <w:r w:rsidR="006422A6">
        <w:rPr>
          <w:rFonts w:ascii="Arial" w:eastAsia="Calibri" w:hAnsi="Arial" w:cs="Arial"/>
          <w:sz w:val="20"/>
          <w:szCs w:val="20"/>
        </w:rPr>
        <w:t>216.687.459,91 após deduzida a depreciação acumulada</w:t>
      </w:r>
      <w:r w:rsidRPr="002F4601">
        <w:rPr>
          <w:rFonts w:ascii="Arial" w:eastAsia="Calibri" w:hAnsi="Arial" w:cs="Arial"/>
          <w:sz w:val="20"/>
          <w:szCs w:val="20"/>
        </w:rPr>
        <w:t>, discriminados conforme tabela a seguir.</w:t>
      </w:r>
    </w:p>
    <w:p w14:paraId="1FD97C0B" w14:textId="77777777" w:rsidR="0007217A" w:rsidRPr="002F4601" w:rsidRDefault="0007217A" w:rsidP="0007217A">
      <w:pPr>
        <w:spacing w:after="0"/>
        <w:jc w:val="both"/>
        <w:rPr>
          <w:rFonts w:ascii="Arial" w:hAnsi="Arial" w:cs="Arial"/>
          <w:color w:val="FF0000"/>
          <w:sz w:val="20"/>
          <w:szCs w:val="20"/>
        </w:rPr>
      </w:pPr>
    </w:p>
    <w:p w14:paraId="75786E16" w14:textId="77777777" w:rsidR="0007217A" w:rsidRPr="002F4601" w:rsidRDefault="0007217A" w:rsidP="0007217A">
      <w:pPr>
        <w:spacing w:after="0"/>
        <w:jc w:val="both"/>
        <w:rPr>
          <w:rFonts w:ascii="Arial" w:hAnsi="Arial" w:cs="Arial"/>
          <w:b/>
          <w:sz w:val="18"/>
          <w:szCs w:val="18"/>
        </w:rPr>
      </w:pPr>
      <w:r w:rsidRPr="002F4601">
        <w:rPr>
          <w:rFonts w:ascii="Arial" w:hAnsi="Arial" w:cs="Arial"/>
          <w:b/>
          <w:sz w:val="18"/>
          <w:szCs w:val="18"/>
        </w:rPr>
        <w:t>Tabela 0</w:t>
      </w:r>
      <w:r w:rsidR="00A9287F">
        <w:rPr>
          <w:rFonts w:ascii="Arial" w:hAnsi="Arial" w:cs="Arial"/>
          <w:b/>
          <w:sz w:val="18"/>
          <w:szCs w:val="18"/>
        </w:rPr>
        <w:t>4</w:t>
      </w:r>
      <w:r w:rsidRPr="002F4601">
        <w:rPr>
          <w:rFonts w:ascii="Arial" w:hAnsi="Arial" w:cs="Arial"/>
          <w:b/>
          <w:sz w:val="18"/>
          <w:szCs w:val="18"/>
        </w:rPr>
        <w:t xml:space="preserve"> – Bens Imóveis – Composição </w:t>
      </w:r>
    </w:p>
    <w:tbl>
      <w:tblPr>
        <w:tblStyle w:val="TabelaSimples2"/>
        <w:tblW w:w="10652" w:type="dxa"/>
        <w:tblLook w:val="04A0" w:firstRow="1" w:lastRow="0" w:firstColumn="1" w:lastColumn="0" w:noHBand="0" w:noVBand="1"/>
      </w:tblPr>
      <w:tblGrid>
        <w:gridCol w:w="4895"/>
        <w:gridCol w:w="1716"/>
        <w:gridCol w:w="1607"/>
        <w:gridCol w:w="1605"/>
        <w:gridCol w:w="829"/>
      </w:tblGrid>
      <w:tr w:rsidR="008C622F" w:rsidRPr="002F4601" w14:paraId="42D1208B" w14:textId="77777777" w:rsidTr="008C622F">
        <w:trPr>
          <w:cnfStyle w:val="100000000000" w:firstRow="1" w:lastRow="0" w:firstColumn="0" w:lastColumn="0" w:oddVBand="0" w:evenVBand="0" w:oddHBand="0"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4895" w:type="dxa"/>
            <w:hideMark/>
          </w:tcPr>
          <w:p w14:paraId="282435C2" w14:textId="77777777" w:rsidR="008C622F" w:rsidRPr="002F4601" w:rsidRDefault="008C622F" w:rsidP="008C622F">
            <w:pPr>
              <w:rPr>
                <w:rFonts w:ascii="Arial" w:eastAsia="Times New Roman" w:hAnsi="Arial" w:cs="Arial"/>
                <w:sz w:val="18"/>
                <w:szCs w:val="18"/>
                <w:lang w:eastAsia="pt-BR"/>
              </w:rPr>
            </w:pPr>
            <w:bookmarkStart w:id="1" w:name="_Hlk62309690"/>
            <w:r w:rsidRPr="002F4601">
              <w:rPr>
                <w:rFonts w:ascii="Arial" w:eastAsia="Times New Roman" w:hAnsi="Arial" w:cs="Arial"/>
                <w:sz w:val="18"/>
                <w:szCs w:val="18"/>
                <w:lang w:eastAsia="pt-BR"/>
              </w:rPr>
              <w:t>Bens Imóveis</w:t>
            </w:r>
          </w:p>
        </w:tc>
        <w:tc>
          <w:tcPr>
            <w:tcW w:w="1716" w:type="dxa"/>
            <w:hideMark/>
          </w:tcPr>
          <w:p w14:paraId="102F1F62" w14:textId="322284E9" w:rsidR="008C622F" w:rsidRPr="002F4601" w:rsidRDefault="008C622F" w:rsidP="008C622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31</w:t>
            </w:r>
            <w:r w:rsidRPr="002F4601">
              <w:rPr>
                <w:rFonts w:ascii="Arial" w:hAnsi="Arial" w:cs="Arial"/>
                <w:sz w:val="18"/>
                <w:szCs w:val="18"/>
              </w:rPr>
              <w:t>/12/20</w:t>
            </w:r>
            <w:r>
              <w:rPr>
                <w:rFonts w:ascii="Arial" w:hAnsi="Arial" w:cs="Arial"/>
                <w:sz w:val="18"/>
                <w:szCs w:val="18"/>
              </w:rPr>
              <w:t>20</w:t>
            </w:r>
          </w:p>
        </w:tc>
        <w:tc>
          <w:tcPr>
            <w:tcW w:w="1607" w:type="dxa"/>
          </w:tcPr>
          <w:p w14:paraId="6621BA0D" w14:textId="30998A71" w:rsidR="008C622F" w:rsidRPr="002F4601" w:rsidRDefault="008C622F" w:rsidP="008C622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31</w:t>
            </w:r>
            <w:r w:rsidRPr="002F4601">
              <w:rPr>
                <w:rFonts w:ascii="Arial" w:hAnsi="Arial" w:cs="Arial"/>
                <w:sz w:val="18"/>
                <w:szCs w:val="18"/>
              </w:rPr>
              <w:t>/12/2019</w:t>
            </w:r>
          </w:p>
        </w:tc>
        <w:tc>
          <w:tcPr>
            <w:tcW w:w="1607" w:type="dxa"/>
          </w:tcPr>
          <w:p w14:paraId="7AD3A626" w14:textId="19F3D82E" w:rsidR="008C622F" w:rsidRPr="002F4601" w:rsidRDefault="008C622F" w:rsidP="008C622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AH</w:t>
            </w:r>
          </w:p>
        </w:tc>
        <w:tc>
          <w:tcPr>
            <w:tcW w:w="827" w:type="dxa"/>
            <w:noWrap/>
          </w:tcPr>
          <w:p w14:paraId="2499FECF" w14:textId="6E3E7999" w:rsidR="008C622F" w:rsidRPr="002F4601" w:rsidRDefault="008C622F" w:rsidP="008C622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AV</w:t>
            </w:r>
          </w:p>
        </w:tc>
      </w:tr>
      <w:tr w:rsidR="008C622F" w:rsidRPr="002F4601" w14:paraId="7D4952C3" w14:textId="77777777" w:rsidTr="008C622F">
        <w:trPr>
          <w:cnfStyle w:val="000000100000" w:firstRow="0" w:lastRow="0" w:firstColumn="0" w:lastColumn="0" w:oddVBand="0" w:evenVBand="0" w:oddHBand="1"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4895" w:type="dxa"/>
            <w:hideMark/>
          </w:tcPr>
          <w:p w14:paraId="6BDA4A10" w14:textId="77777777" w:rsidR="008C622F" w:rsidRPr="002F4601" w:rsidRDefault="008C622F" w:rsidP="008C622F">
            <w:pPr>
              <w:rPr>
                <w:rFonts w:ascii="Arial" w:eastAsia="Times New Roman" w:hAnsi="Arial" w:cs="Arial"/>
                <w:sz w:val="18"/>
                <w:szCs w:val="18"/>
                <w:lang w:eastAsia="pt-BR"/>
              </w:rPr>
            </w:pPr>
            <w:r w:rsidRPr="002F4601">
              <w:rPr>
                <w:rFonts w:ascii="Arial" w:eastAsia="Times New Roman" w:hAnsi="Arial" w:cs="Arial"/>
                <w:sz w:val="18"/>
                <w:szCs w:val="18"/>
                <w:lang w:eastAsia="pt-BR"/>
              </w:rPr>
              <w:t> </w:t>
            </w:r>
          </w:p>
        </w:tc>
        <w:tc>
          <w:tcPr>
            <w:tcW w:w="1716" w:type="dxa"/>
            <w:hideMark/>
          </w:tcPr>
          <w:p w14:paraId="30583249" w14:textId="77777777" w:rsidR="008C622F" w:rsidRPr="002F4601" w:rsidRDefault="008C622F" w:rsidP="008C622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Saldo (R$)</w:t>
            </w:r>
          </w:p>
        </w:tc>
        <w:tc>
          <w:tcPr>
            <w:tcW w:w="1607" w:type="dxa"/>
          </w:tcPr>
          <w:p w14:paraId="7CE0CACE" w14:textId="0D60E499" w:rsidR="008C622F" w:rsidRPr="002F4601" w:rsidRDefault="008C622F" w:rsidP="008C622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Saldo (R$)</w:t>
            </w:r>
          </w:p>
        </w:tc>
        <w:tc>
          <w:tcPr>
            <w:tcW w:w="1607" w:type="dxa"/>
          </w:tcPr>
          <w:p w14:paraId="428DF8B4" w14:textId="681F1993" w:rsidR="008C622F" w:rsidRPr="002F4601" w:rsidRDefault="008C622F" w:rsidP="008C622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w:t>
            </w:r>
          </w:p>
        </w:tc>
        <w:tc>
          <w:tcPr>
            <w:tcW w:w="827" w:type="dxa"/>
            <w:noWrap/>
          </w:tcPr>
          <w:p w14:paraId="5B8AF797" w14:textId="717AACD6" w:rsidR="008C622F" w:rsidRPr="002F4601" w:rsidRDefault="008C622F" w:rsidP="008C622F">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p>
        </w:tc>
      </w:tr>
      <w:tr w:rsidR="006140FE" w:rsidRPr="002F4601" w14:paraId="11DE16FC" w14:textId="77777777" w:rsidTr="003C0F2B">
        <w:trPr>
          <w:trHeight w:val="257"/>
        </w:trPr>
        <w:tc>
          <w:tcPr>
            <w:cnfStyle w:val="001000000000" w:firstRow="0" w:lastRow="0" w:firstColumn="1" w:lastColumn="0" w:oddVBand="0" w:evenVBand="0" w:oddHBand="0" w:evenHBand="0" w:firstRowFirstColumn="0" w:firstRowLastColumn="0" w:lastRowFirstColumn="0" w:lastRowLastColumn="0"/>
            <w:tcW w:w="4895" w:type="dxa"/>
            <w:hideMark/>
          </w:tcPr>
          <w:p w14:paraId="00F90D29" w14:textId="77777777" w:rsidR="006140FE" w:rsidRPr="002F4601" w:rsidRDefault="006140FE" w:rsidP="006140FE">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Bens de Uso Especial</w:t>
            </w:r>
          </w:p>
        </w:tc>
        <w:tc>
          <w:tcPr>
            <w:tcW w:w="1716" w:type="dxa"/>
            <w:noWrap/>
          </w:tcPr>
          <w:p w14:paraId="6D7A9D5B" w14:textId="389555DF" w:rsidR="006140FE" w:rsidRPr="002F4601" w:rsidRDefault="006140FE" w:rsidP="006140F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154.279.152,21</w:t>
            </w:r>
          </w:p>
        </w:tc>
        <w:tc>
          <w:tcPr>
            <w:tcW w:w="1607" w:type="dxa"/>
          </w:tcPr>
          <w:p w14:paraId="67597D62" w14:textId="592E895D" w:rsidR="006140FE" w:rsidRPr="002F4601" w:rsidRDefault="006140FE" w:rsidP="006140F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154.279.152,21</w:t>
            </w:r>
          </w:p>
        </w:tc>
        <w:tc>
          <w:tcPr>
            <w:tcW w:w="1607" w:type="dxa"/>
            <w:tcBorders>
              <w:top w:val="single" w:sz="8" w:space="0" w:color="7F7F7F"/>
              <w:left w:val="nil"/>
              <w:bottom w:val="single" w:sz="8" w:space="0" w:color="7F7F7F"/>
              <w:right w:val="nil"/>
            </w:tcBorders>
            <w:shd w:val="clear" w:color="auto" w:fill="auto"/>
            <w:vAlign w:val="bottom"/>
          </w:tcPr>
          <w:p w14:paraId="13F3A67F" w14:textId="3A009688" w:rsidR="006140FE" w:rsidRPr="002F4601" w:rsidRDefault="006140FE" w:rsidP="006140F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Calibri" w:hAnsi="Calibri" w:cs="Calibri"/>
                <w:color w:val="000000"/>
              </w:rPr>
              <w:t>0,00</w:t>
            </w:r>
          </w:p>
        </w:tc>
        <w:tc>
          <w:tcPr>
            <w:tcW w:w="827" w:type="dxa"/>
            <w:tcBorders>
              <w:top w:val="single" w:sz="8" w:space="0" w:color="7F7F7F"/>
              <w:left w:val="nil"/>
              <w:bottom w:val="single" w:sz="8" w:space="0" w:color="7F7F7F"/>
              <w:right w:val="nil"/>
            </w:tcBorders>
            <w:shd w:val="clear" w:color="auto" w:fill="auto"/>
            <w:noWrap/>
            <w:vAlign w:val="bottom"/>
          </w:tcPr>
          <w:p w14:paraId="05470D83" w14:textId="439BBDD1" w:rsidR="006140FE" w:rsidRPr="002F4601" w:rsidRDefault="006140FE" w:rsidP="006140F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Calibri" w:hAnsi="Calibri" w:cs="Calibri"/>
                <w:color w:val="000000"/>
              </w:rPr>
              <w:t>71,20</w:t>
            </w:r>
          </w:p>
        </w:tc>
      </w:tr>
      <w:tr w:rsidR="006140FE" w:rsidRPr="002F4601" w14:paraId="025A909D" w14:textId="77777777" w:rsidTr="003C0F2B">
        <w:trPr>
          <w:cnfStyle w:val="000000100000" w:firstRow="0" w:lastRow="0" w:firstColumn="0" w:lastColumn="0" w:oddVBand="0" w:evenVBand="0" w:oddHBand="1"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4895" w:type="dxa"/>
            <w:hideMark/>
          </w:tcPr>
          <w:p w14:paraId="10248476" w14:textId="77777777" w:rsidR="006140FE" w:rsidRPr="002F4601" w:rsidRDefault="006140FE" w:rsidP="006140FE">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Bens Imóveis em Andamento</w:t>
            </w:r>
          </w:p>
        </w:tc>
        <w:tc>
          <w:tcPr>
            <w:tcW w:w="1716" w:type="dxa"/>
            <w:noWrap/>
          </w:tcPr>
          <w:p w14:paraId="63FA5E35" w14:textId="3DC517B3" w:rsidR="006140FE" w:rsidRPr="002F4601" w:rsidRDefault="006140FE" w:rsidP="006140F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C622F">
              <w:rPr>
                <w:rFonts w:ascii="Arial" w:hAnsi="Arial" w:cs="Arial"/>
                <w:sz w:val="18"/>
                <w:szCs w:val="18"/>
              </w:rPr>
              <w:t>63.674.151,92</w:t>
            </w:r>
          </w:p>
        </w:tc>
        <w:tc>
          <w:tcPr>
            <w:tcW w:w="1607" w:type="dxa"/>
          </w:tcPr>
          <w:p w14:paraId="061B2797" w14:textId="69588F12" w:rsidR="006140FE" w:rsidRPr="002F4601" w:rsidRDefault="006140FE" w:rsidP="006140F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60.120.804,56</w:t>
            </w:r>
          </w:p>
        </w:tc>
        <w:tc>
          <w:tcPr>
            <w:tcW w:w="1607" w:type="dxa"/>
            <w:tcBorders>
              <w:top w:val="nil"/>
              <w:left w:val="nil"/>
              <w:bottom w:val="single" w:sz="8" w:space="0" w:color="7F7F7F"/>
              <w:right w:val="nil"/>
            </w:tcBorders>
            <w:shd w:val="clear" w:color="auto" w:fill="auto"/>
            <w:vAlign w:val="bottom"/>
          </w:tcPr>
          <w:p w14:paraId="16FD1210" w14:textId="48CDCFAB" w:rsidR="006140FE" w:rsidRPr="002F4601" w:rsidRDefault="006140FE" w:rsidP="006140F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Calibri" w:hAnsi="Calibri" w:cs="Calibri"/>
                <w:color w:val="000000"/>
              </w:rPr>
              <w:t>5,91</w:t>
            </w:r>
          </w:p>
        </w:tc>
        <w:tc>
          <w:tcPr>
            <w:tcW w:w="827" w:type="dxa"/>
            <w:tcBorders>
              <w:top w:val="nil"/>
              <w:left w:val="nil"/>
              <w:bottom w:val="single" w:sz="8" w:space="0" w:color="7F7F7F"/>
              <w:right w:val="nil"/>
            </w:tcBorders>
            <w:shd w:val="clear" w:color="auto" w:fill="auto"/>
            <w:noWrap/>
            <w:vAlign w:val="bottom"/>
          </w:tcPr>
          <w:p w14:paraId="05AABE7E" w14:textId="1AA4BDAC" w:rsidR="006140FE" w:rsidRPr="002F4601" w:rsidRDefault="006140FE" w:rsidP="006140F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Calibri" w:hAnsi="Calibri" w:cs="Calibri"/>
                <w:color w:val="000000"/>
              </w:rPr>
              <w:t>29,39</w:t>
            </w:r>
          </w:p>
        </w:tc>
      </w:tr>
      <w:tr w:rsidR="006140FE" w:rsidRPr="002F4601" w14:paraId="707B6ED7" w14:textId="77777777" w:rsidTr="003C0F2B">
        <w:trPr>
          <w:trHeight w:val="257"/>
        </w:trPr>
        <w:tc>
          <w:tcPr>
            <w:cnfStyle w:val="001000000000" w:firstRow="0" w:lastRow="0" w:firstColumn="1" w:lastColumn="0" w:oddVBand="0" w:evenVBand="0" w:oddHBand="0" w:evenHBand="0" w:firstRowFirstColumn="0" w:firstRowLastColumn="0" w:lastRowFirstColumn="0" w:lastRowLastColumn="0"/>
            <w:tcW w:w="4895" w:type="dxa"/>
            <w:hideMark/>
          </w:tcPr>
          <w:p w14:paraId="676A8A49" w14:textId="77777777" w:rsidR="006140FE" w:rsidRPr="002F4601" w:rsidRDefault="006140FE" w:rsidP="006140FE">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Instalações</w:t>
            </w:r>
          </w:p>
        </w:tc>
        <w:tc>
          <w:tcPr>
            <w:tcW w:w="1716" w:type="dxa"/>
            <w:noWrap/>
          </w:tcPr>
          <w:p w14:paraId="7D47F5A6" w14:textId="05F23E7D" w:rsidR="006140FE" w:rsidRPr="002F4601" w:rsidRDefault="006140FE" w:rsidP="006140F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C622F">
              <w:rPr>
                <w:rFonts w:ascii="Arial" w:hAnsi="Arial" w:cs="Arial"/>
                <w:sz w:val="18"/>
                <w:szCs w:val="18"/>
              </w:rPr>
              <w:t>2.122.591,63</w:t>
            </w:r>
          </w:p>
        </w:tc>
        <w:tc>
          <w:tcPr>
            <w:tcW w:w="1607" w:type="dxa"/>
          </w:tcPr>
          <w:p w14:paraId="25890E75" w14:textId="0575A106" w:rsidR="006140FE" w:rsidRPr="002F4601" w:rsidRDefault="006140FE" w:rsidP="006140F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1.989.822,56</w:t>
            </w:r>
          </w:p>
        </w:tc>
        <w:tc>
          <w:tcPr>
            <w:tcW w:w="1607" w:type="dxa"/>
            <w:tcBorders>
              <w:top w:val="nil"/>
              <w:left w:val="nil"/>
              <w:bottom w:val="single" w:sz="8" w:space="0" w:color="7F7F7F"/>
              <w:right w:val="nil"/>
            </w:tcBorders>
            <w:shd w:val="clear" w:color="auto" w:fill="auto"/>
            <w:vAlign w:val="bottom"/>
          </w:tcPr>
          <w:p w14:paraId="4CA7DE0F" w14:textId="3D0D2E33" w:rsidR="006140FE" w:rsidRPr="002F4601" w:rsidRDefault="006140FE" w:rsidP="006140F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Calibri" w:hAnsi="Calibri" w:cs="Calibri"/>
                <w:color w:val="000000"/>
              </w:rPr>
              <w:t>6,67</w:t>
            </w:r>
          </w:p>
        </w:tc>
        <w:tc>
          <w:tcPr>
            <w:tcW w:w="827" w:type="dxa"/>
            <w:tcBorders>
              <w:top w:val="nil"/>
              <w:left w:val="nil"/>
              <w:bottom w:val="single" w:sz="8" w:space="0" w:color="7F7F7F"/>
              <w:right w:val="nil"/>
            </w:tcBorders>
            <w:shd w:val="clear" w:color="auto" w:fill="auto"/>
            <w:noWrap/>
            <w:vAlign w:val="bottom"/>
          </w:tcPr>
          <w:p w14:paraId="5EFECFEC" w14:textId="3DB235A4" w:rsidR="006140FE" w:rsidRPr="002F4601" w:rsidRDefault="006140FE" w:rsidP="006140F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Calibri" w:hAnsi="Calibri" w:cs="Calibri"/>
                <w:color w:val="000000"/>
              </w:rPr>
              <w:t>0,98</w:t>
            </w:r>
          </w:p>
        </w:tc>
      </w:tr>
      <w:tr w:rsidR="006140FE" w:rsidRPr="002F4601" w14:paraId="06DCC90B" w14:textId="77777777" w:rsidTr="003C0F2B">
        <w:trPr>
          <w:cnfStyle w:val="000000100000" w:firstRow="0" w:lastRow="0" w:firstColumn="0" w:lastColumn="0" w:oddVBand="0" w:evenVBand="0" w:oddHBand="1"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4895" w:type="dxa"/>
            <w:hideMark/>
          </w:tcPr>
          <w:p w14:paraId="4A5833B4" w14:textId="77777777" w:rsidR="006140FE" w:rsidRPr="002F4601" w:rsidRDefault="006140FE" w:rsidP="006140FE">
            <w:pPr>
              <w:rPr>
                <w:rFonts w:ascii="Arial" w:eastAsia="Times New Roman" w:hAnsi="Arial" w:cs="Arial"/>
                <w:b w:val="0"/>
                <w:sz w:val="18"/>
                <w:szCs w:val="18"/>
                <w:lang w:eastAsia="pt-BR"/>
              </w:rPr>
            </w:pPr>
            <w:r w:rsidRPr="002F4601">
              <w:rPr>
                <w:rFonts w:ascii="Arial" w:eastAsia="Times New Roman" w:hAnsi="Arial" w:cs="Arial"/>
                <w:b w:val="0"/>
                <w:sz w:val="18"/>
                <w:szCs w:val="18"/>
                <w:lang w:eastAsia="pt-BR"/>
              </w:rPr>
              <w:t>Deprec./Acum./Amort. Acumulada - Bens Imóveis</w:t>
            </w:r>
          </w:p>
        </w:tc>
        <w:tc>
          <w:tcPr>
            <w:tcW w:w="1716" w:type="dxa"/>
            <w:noWrap/>
          </w:tcPr>
          <w:p w14:paraId="34C45523" w14:textId="15380D6B" w:rsidR="006140FE" w:rsidRPr="002F4601" w:rsidRDefault="006140FE" w:rsidP="006140F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r w:rsidRPr="008C622F">
              <w:rPr>
                <w:rFonts w:ascii="Arial" w:hAnsi="Arial" w:cs="Arial"/>
                <w:sz w:val="18"/>
                <w:szCs w:val="18"/>
              </w:rPr>
              <w:t>3.388.435,85</w:t>
            </w:r>
          </w:p>
        </w:tc>
        <w:tc>
          <w:tcPr>
            <w:tcW w:w="1607" w:type="dxa"/>
          </w:tcPr>
          <w:p w14:paraId="1E39C367" w14:textId="0CAF23D9" w:rsidR="006140FE" w:rsidRPr="002F4601" w:rsidRDefault="006140FE" w:rsidP="006140F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-3.116.164,90</w:t>
            </w:r>
          </w:p>
        </w:tc>
        <w:tc>
          <w:tcPr>
            <w:tcW w:w="1607" w:type="dxa"/>
            <w:tcBorders>
              <w:top w:val="nil"/>
              <w:left w:val="nil"/>
              <w:bottom w:val="single" w:sz="8" w:space="0" w:color="7F7F7F"/>
              <w:right w:val="nil"/>
            </w:tcBorders>
            <w:shd w:val="clear" w:color="auto" w:fill="auto"/>
            <w:vAlign w:val="bottom"/>
          </w:tcPr>
          <w:p w14:paraId="6B02E3E6" w14:textId="78C0A99E" w:rsidR="006140FE" w:rsidRPr="002F4601" w:rsidRDefault="006140FE" w:rsidP="006140F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Calibri" w:hAnsi="Calibri" w:cs="Calibri"/>
                <w:color w:val="000000"/>
              </w:rPr>
              <w:t>8,74</w:t>
            </w:r>
          </w:p>
        </w:tc>
        <w:tc>
          <w:tcPr>
            <w:tcW w:w="827" w:type="dxa"/>
            <w:tcBorders>
              <w:top w:val="nil"/>
              <w:left w:val="nil"/>
              <w:bottom w:val="single" w:sz="8" w:space="0" w:color="7F7F7F"/>
              <w:right w:val="nil"/>
            </w:tcBorders>
            <w:shd w:val="clear" w:color="auto" w:fill="auto"/>
            <w:noWrap/>
            <w:vAlign w:val="bottom"/>
          </w:tcPr>
          <w:p w14:paraId="68EDD3A1" w14:textId="123818D3" w:rsidR="006140FE" w:rsidRPr="002F4601" w:rsidRDefault="006140FE" w:rsidP="006140F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Calibri" w:hAnsi="Calibri" w:cs="Calibri"/>
                <w:color w:val="000000"/>
              </w:rPr>
              <w:t>-1,56</w:t>
            </w:r>
          </w:p>
        </w:tc>
      </w:tr>
      <w:tr w:rsidR="006140FE" w:rsidRPr="002F4601" w14:paraId="1CEB43ED" w14:textId="77777777" w:rsidTr="003C0F2B">
        <w:trPr>
          <w:trHeight w:val="257"/>
        </w:trPr>
        <w:tc>
          <w:tcPr>
            <w:cnfStyle w:val="001000000000" w:firstRow="0" w:lastRow="0" w:firstColumn="1" w:lastColumn="0" w:oddVBand="0" w:evenVBand="0" w:oddHBand="0" w:evenHBand="0" w:firstRowFirstColumn="0" w:firstRowLastColumn="0" w:lastRowFirstColumn="0" w:lastRowLastColumn="0"/>
            <w:tcW w:w="4895" w:type="dxa"/>
            <w:noWrap/>
            <w:hideMark/>
          </w:tcPr>
          <w:p w14:paraId="5F1960A5" w14:textId="77777777" w:rsidR="006140FE" w:rsidRPr="002F4601" w:rsidRDefault="006140FE" w:rsidP="006140FE">
            <w:pPr>
              <w:rPr>
                <w:rFonts w:ascii="Arial" w:eastAsia="Times New Roman" w:hAnsi="Arial" w:cs="Arial"/>
                <w:sz w:val="18"/>
                <w:szCs w:val="18"/>
                <w:lang w:eastAsia="pt-BR"/>
              </w:rPr>
            </w:pPr>
            <w:r w:rsidRPr="002F4601">
              <w:rPr>
                <w:rFonts w:ascii="Arial" w:eastAsia="Times New Roman" w:hAnsi="Arial" w:cs="Arial"/>
                <w:sz w:val="18"/>
                <w:szCs w:val="18"/>
                <w:lang w:eastAsia="pt-BR"/>
              </w:rPr>
              <w:t>Total</w:t>
            </w:r>
          </w:p>
        </w:tc>
        <w:tc>
          <w:tcPr>
            <w:tcW w:w="1716" w:type="dxa"/>
            <w:noWrap/>
          </w:tcPr>
          <w:p w14:paraId="6B9D75E0" w14:textId="5B2204B1" w:rsidR="006140FE" w:rsidRPr="008C622F" w:rsidRDefault="006140FE" w:rsidP="006140FE">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8C622F">
              <w:rPr>
                <w:rFonts w:ascii="Arial" w:hAnsi="Arial" w:cs="Arial"/>
                <w:b/>
                <w:bCs/>
                <w:sz w:val="18"/>
                <w:szCs w:val="18"/>
              </w:rPr>
              <w:t>216.687.459,91</w:t>
            </w:r>
          </w:p>
        </w:tc>
        <w:tc>
          <w:tcPr>
            <w:tcW w:w="1607" w:type="dxa"/>
          </w:tcPr>
          <w:p w14:paraId="600C4FB1" w14:textId="35FEE5F1" w:rsidR="006140FE" w:rsidRPr="008C622F" w:rsidRDefault="006140FE" w:rsidP="006140FE">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8C622F">
              <w:rPr>
                <w:rFonts w:ascii="Arial" w:hAnsi="Arial" w:cs="Arial"/>
                <w:b/>
                <w:bCs/>
                <w:sz w:val="18"/>
                <w:szCs w:val="18"/>
              </w:rPr>
              <w:t>213.273.614,43</w:t>
            </w:r>
          </w:p>
        </w:tc>
        <w:tc>
          <w:tcPr>
            <w:tcW w:w="1607" w:type="dxa"/>
            <w:tcBorders>
              <w:top w:val="nil"/>
              <w:left w:val="nil"/>
              <w:bottom w:val="single" w:sz="8" w:space="0" w:color="7F7F7F"/>
              <w:right w:val="nil"/>
            </w:tcBorders>
            <w:shd w:val="clear" w:color="auto" w:fill="auto"/>
            <w:vAlign w:val="bottom"/>
          </w:tcPr>
          <w:p w14:paraId="12C00DB6" w14:textId="0D1D0509" w:rsidR="006140FE" w:rsidRPr="006140FE" w:rsidRDefault="006140FE" w:rsidP="006140F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140FE">
              <w:rPr>
                <w:rFonts w:ascii="Calibri" w:hAnsi="Calibri" w:cs="Calibri"/>
                <w:color w:val="000000"/>
              </w:rPr>
              <w:t>1,60</w:t>
            </w:r>
          </w:p>
        </w:tc>
        <w:tc>
          <w:tcPr>
            <w:tcW w:w="827" w:type="dxa"/>
            <w:tcBorders>
              <w:top w:val="nil"/>
              <w:left w:val="nil"/>
              <w:bottom w:val="single" w:sz="8" w:space="0" w:color="7F7F7F"/>
              <w:right w:val="nil"/>
            </w:tcBorders>
            <w:shd w:val="clear" w:color="auto" w:fill="auto"/>
            <w:noWrap/>
            <w:vAlign w:val="bottom"/>
          </w:tcPr>
          <w:p w14:paraId="6CDAB1FE" w14:textId="2D56EE75" w:rsidR="006140FE" w:rsidRPr="002F4601" w:rsidRDefault="006140FE" w:rsidP="006140FE">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Calibri" w:hAnsi="Calibri" w:cs="Calibri"/>
                <w:color w:val="000000"/>
              </w:rPr>
              <w:t>100,00</w:t>
            </w:r>
          </w:p>
        </w:tc>
      </w:tr>
    </w:tbl>
    <w:bookmarkEnd w:id="1"/>
    <w:p w14:paraId="0899AF3F" w14:textId="4080EEDB" w:rsidR="0007217A" w:rsidRPr="002F4601" w:rsidRDefault="0007217A" w:rsidP="0007217A">
      <w:pPr>
        <w:jc w:val="both"/>
        <w:rPr>
          <w:rFonts w:ascii="Arial" w:hAnsi="Arial" w:cs="Arial"/>
          <w:sz w:val="18"/>
          <w:szCs w:val="18"/>
        </w:rPr>
      </w:pPr>
      <w:r w:rsidRPr="002F4601">
        <w:rPr>
          <w:rFonts w:ascii="Arial" w:hAnsi="Arial" w:cs="Arial"/>
          <w:sz w:val="18"/>
          <w:szCs w:val="18"/>
        </w:rPr>
        <w:t>Fonte: Tesouro Gerencial, 20</w:t>
      </w:r>
      <w:r w:rsidR="006422A6">
        <w:rPr>
          <w:rFonts w:ascii="Arial" w:hAnsi="Arial" w:cs="Arial"/>
          <w:sz w:val="18"/>
          <w:szCs w:val="18"/>
        </w:rPr>
        <w:t>20</w:t>
      </w:r>
      <w:r w:rsidRPr="002F4601">
        <w:rPr>
          <w:rFonts w:ascii="Arial" w:hAnsi="Arial" w:cs="Arial"/>
          <w:sz w:val="18"/>
          <w:szCs w:val="18"/>
        </w:rPr>
        <w:t>.</w:t>
      </w:r>
    </w:p>
    <w:p w14:paraId="0AE4B6B1" w14:textId="63E8245C" w:rsidR="0007217A" w:rsidRPr="002F4601" w:rsidRDefault="0007217A" w:rsidP="0007217A">
      <w:pPr>
        <w:jc w:val="both"/>
        <w:rPr>
          <w:rFonts w:ascii="Arial" w:hAnsi="Arial" w:cs="Arial"/>
          <w:sz w:val="20"/>
          <w:szCs w:val="20"/>
        </w:rPr>
      </w:pPr>
      <w:r w:rsidRPr="002F4601">
        <w:rPr>
          <w:rFonts w:ascii="Arial" w:hAnsi="Arial" w:cs="Arial"/>
          <w:sz w:val="20"/>
          <w:szCs w:val="20"/>
        </w:rPr>
        <w:tab/>
        <w:t>Os bens imóveis de uso especial são o grupo de maior expressividade que correspondem aos imóveis nos quais estão instalados os Campus que compõem o IFSul.</w:t>
      </w:r>
      <w:r w:rsidR="00E13626" w:rsidRPr="002F4601">
        <w:rPr>
          <w:rFonts w:ascii="Arial" w:hAnsi="Arial" w:cs="Arial"/>
          <w:sz w:val="20"/>
          <w:szCs w:val="20"/>
        </w:rPr>
        <w:t xml:space="preserve"> Não ho</w:t>
      </w:r>
      <w:r w:rsidR="005664AF">
        <w:rPr>
          <w:rFonts w:ascii="Arial" w:hAnsi="Arial" w:cs="Arial"/>
          <w:sz w:val="20"/>
          <w:szCs w:val="20"/>
        </w:rPr>
        <w:t>u</w:t>
      </w:r>
      <w:r w:rsidR="00E13626" w:rsidRPr="002F4601">
        <w:rPr>
          <w:rFonts w:ascii="Arial" w:hAnsi="Arial" w:cs="Arial"/>
          <w:sz w:val="20"/>
          <w:szCs w:val="20"/>
        </w:rPr>
        <w:t>ve variação neste grupo.</w:t>
      </w:r>
      <w:r w:rsidRPr="002F4601">
        <w:rPr>
          <w:rFonts w:ascii="Arial" w:hAnsi="Arial" w:cs="Arial"/>
          <w:sz w:val="20"/>
          <w:szCs w:val="20"/>
        </w:rPr>
        <w:t xml:space="preserve"> A tabela 0</w:t>
      </w:r>
      <w:r w:rsidR="0081198D">
        <w:rPr>
          <w:rFonts w:ascii="Arial" w:hAnsi="Arial" w:cs="Arial"/>
          <w:sz w:val="20"/>
          <w:szCs w:val="20"/>
        </w:rPr>
        <w:t>5</w:t>
      </w:r>
      <w:r w:rsidRPr="002F4601">
        <w:rPr>
          <w:rFonts w:ascii="Arial" w:hAnsi="Arial" w:cs="Arial"/>
          <w:sz w:val="20"/>
          <w:szCs w:val="20"/>
        </w:rPr>
        <w:t xml:space="preserve"> discrimina os imóveis.</w:t>
      </w:r>
    </w:p>
    <w:p w14:paraId="03415DA0" w14:textId="77777777" w:rsidR="0007217A" w:rsidRPr="002F4601" w:rsidRDefault="0007217A" w:rsidP="0007217A">
      <w:pPr>
        <w:spacing w:after="0"/>
        <w:jc w:val="both"/>
        <w:rPr>
          <w:rFonts w:ascii="Arial" w:hAnsi="Arial" w:cs="Arial"/>
          <w:b/>
          <w:sz w:val="18"/>
          <w:szCs w:val="18"/>
        </w:rPr>
      </w:pPr>
      <w:r w:rsidRPr="002F4601">
        <w:rPr>
          <w:rFonts w:ascii="Arial" w:hAnsi="Arial" w:cs="Arial"/>
          <w:b/>
          <w:sz w:val="18"/>
          <w:szCs w:val="18"/>
        </w:rPr>
        <w:t>Tabela 0</w:t>
      </w:r>
      <w:r w:rsidR="00A9287F">
        <w:rPr>
          <w:rFonts w:ascii="Arial" w:hAnsi="Arial" w:cs="Arial"/>
          <w:b/>
          <w:sz w:val="18"/>
          <w:szCs w:val="18"/>
        </w:rPr>
        <w:t>5</w:t>
      </w:r>
      <w:r w:rsidRPr="002F4601">
        <w:rPr>
          <w:rFonts w:ascii="Arial" w:hAnsi="Arial" w:cs="Arial"/>
          <w:b/>
          <w:sz w:val="18"/>
          <w:szCs w:val="18"/>
        </w:rPr>
        <w:t xml:space="preserve"> – Bens de Uso Especial – Composição</w:t>
      </w:r>
    </w:p>
    <w:tbl>
      <w:tblPr>
        <w:tblStyle w:val="TabelaSimples2"/>
        <w:tblW w:w="0" w:type="auto"/>
        <w:tblLook w:val="04A0" w:firstRow="1" w:lastRow="0" w:firstColumn="1" w:lastColumn="0" w:noHBand="0" w:noVBand="1"/>
      </w:tblPr>
      <w:tblGrid>
        <w:gridCol w:w="5446"/>
        <w:gridCol w:w="1895"/>
        <w:gridCol w:w="1646"/>
      </w:tblGrid>
      <w:tr w:rsidR="00E13626" w:rsidRPr="002F4601" w14:paraId="1FD2203E" w14:textId="77777777" w:rsidTr="007E3D7A">
        <w:trPr>
          <w:cnfStyle w:val="100000000000" w:firstRow="1" w:lastRow="0" w:firstColumn="0" w:lastColumn="0" w:oddVBand="0" w:evenVBand="0" w:oddHBand="0"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5446" w:type="dxa"/>
            <w:hideMark/>
          </w:tcPr>
          <w:p w14:paraId="7DB174E0" w14:textId="77777777" w:rsidR="0007217A" w:rsidRPr="002F4601" w:rsidRDefault="0007217A" w:rsidP="007E3D7A">
            <w:pPr>
              <w:jc w:val="both"/>
              <w:rPr>
                <w:rFonts w:ascii="Arial" w:hAnsi="Arial" w:cs="Arial"/>
                <w:sz w:val="18"/>
                <w:szCs w:val="18"/>
              </w:rPr>
            </w:pPr>
            <w:r w:rsidRPr="002F4601">
              <w:rPr>
                <w:rFonts w:ascii="Arial" w:hAnsi="Arial" w:cs="Arial"/>
                <w:sz w:val="18"/>
                <w:szCs w:val="18"/>
              </w:rPr>
              <w:t> Bens de Uso Especial</w:t>
            </w:r>
          </w:p>
        </w:tc>
        <w:tc>
          <w:tcPr>
            <w:tcW w:w="1895" w:type="dxa"/>
            <w:hideMark/>
          </w:tcPr>
          <w:p w14:paraId="1BDDA699" w14:textId="0578228E" w:rsidR="0007217A" w:rsidRPr="002F4601" w:rsidRDefault="0007217A" w:rsidP="003B539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w:t>
            </w:r>
            <w:r w:rsidR="003B539E" w:rsidRPr="002F4601">
              <w:rPr>
                <w:rFonts w:ascii="Arial" w:hAnsi="Arial" w:cs="Arial"/>
                <w:sz w:val="18"/>
                <w:szCs w:val="18"/>
              </w:rPr>
              <w:t>1/12/20</w:t>
            </w:r>
            <w:r w:rsidR="006140FE">
              <w:rPr>
                <w:rFonts w:ascii="Arial" w:hAnsi="Arial" w:cs="Arial"/>
                <w:sz w:val="18"/>
                <w:szCs w:val="18"/>
              </w:rPr>
              <w:t>20</w:t>
            </w:r>
          </w:p>
        </w:tc>
        <w:tc>
          <w:tcPr>
            <w:tcW w:w="1646" w:type="dxa"/>
            <w:hideMark/>
          </w:tcPr>
          <w:p w14:paraId="214CF14F" w14:textId="1F4528BA" w:rsidR="0007217A" w:rsidRPr="002F4601" w:rsidRDefault="0007217A" w:rsidP="003B539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31/12/20</w:t>
            </w:r>
            <w:r w:rsidR="006140FE">
              <w:rPr>
                <w:rFonts w:ascii="Arial" w:hAnsi="Arial" w:cs="Arial"/>
                <w:sz w:val="18"/>
                <w:szCs w:val="18"/>
              </w:rPr>
              <w:t>19</w:t>
            </w:r>
          </w:p>
        </w:tc>
      </w:tr>
      <w:tr w:rsidR="00E13626" w:rsidRPr="002F4601" w14:paraId="78522115" w14:textId="77777777" w:rsidTr="007E3D7A">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5446" w:type="dxa"/>
            <w:hideMark/>
          </w:tcPr>
          <w:p w14:paraId="5B2BBB5F" w14:textId="77777777" w:rsidR="0007217A" w:rsidRPr="002F4601" w:rsidRDefault="0007217A" w:rsidP="007E3D7A">
            <w:pPr>
              <w:jc w:val="both"/>
              <w:rPr>
                <w:rFonts w:ascii="Arial" w:hAnsi="Arial" w:cs="Arial"/>
                <w:sz w:val="18"/>
                <w:szCs w:val="18"/>
              </w:rPr>
            </w:pPr>
            <w:r w:rsidRPr="002F4601">
              <w:rPr>
                <w:rFonts w:ascii="Arial" w:hAnsi="Arial" w:cs="Arial"/>
                <w:sz w:val="18"/>
                <w:szCs w:val="18"/>
              </w:rPr>
              <w:t> </w:t>
            </w:r>
          </w:p>
        </w:tc>
        <w:tc>
          <w:tcPr>
            <w:tcW w:w="1895" w:type="dxa"/>
            <w:hideMark/>
          </w:tcPr>
          <w:p w14:paraId="37C004FA" w14:textId="77777777" w:rsidR="0007217A" w:rsidRPr="002F4601" w:rsidRDefault="0007217A"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Saldo (R$)</w:t>
            </w:r>
          </w:p>
        </w:tc>
        <w:tc>
          <w:tcPr>
            <w:tcW w:w="1646" w:type="dxa"/>
            <w:hideMark/>
          </w:tcPr>
          <w:p w14:paraId="5C8BC003" w14:textId="77777777" w:rsidR="0007217A" w:rsidRPr="002F4601" w:rsidRDefault="0007217A" w:rsidP="003B539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Saldo (R$)</w:t>
            </w:r>
          </w:p>
        </w:tc>
      </w:tr>
      <w:tr w:rsidR="00E13626" w:rsidRPr="002F4601" w14:paraId="288D6E28" w14:textId="77777777" w:rsidTr="00E319B6">
        <w:trPr>
          <w:trHeight w:val="252"/>
        </w:trPr>
        <w:tc>
          <w:tcPr>
            <w:cnfStyle w:val="001000000000" w:firstRow="0" w:lastRow="0" w:firstColumn="1" w:lastColumn="0" w:oddVBand="0" w:evenVBand="0" w:oddHBand="0" w:evenHBand="0" w:firstRowFirstColumn="0" w:firstRowLastColumn="0" w:lastRowFirstColumn="0" w:lastRowLastColumn="0"/>
            <w:tcW w:w="5446" w:type="dxa"/>
            <w:hideMark/>
          </w:tcPr>
          <w:p w14:paraId="01CC1559" w14:textId="77777777" w:rsidR="003B539E" w:rsidRPr="002F4601" w:rsidRDefault="003B539E" w:rsidP="003B539E">
            <w:pPr>
              <w:jc w:val="both"/>
              <w:rPr>
                <w:rFonts w:ascii="Arial" w:hAnsi="Arial" w:cs="Arial"/>
                <w:b w:val="0"/>
                <w:sz w:val="18"/>
                <w:szCs w:val="18"/>
              </w:rPr>
            </w:pPr>
            <w:r w:rsidRPr="002F4601">
              <w:rPr>
                <w:rFonts w:ascii="Arial" w:hAnsi="Arial" w:cs="Arial"/>
                <w:b w:val="0"/>
                <w:sz w:val="18"/>
                <w:szCs w:val="18"/>
              </w:rPr>
              <w:t>Imóveis de Uso Educacional</w:t>
            </w:r>
          </w:p>
        </w:tc>
        <w:tc>
          <w:tcPr>
            <w:tcW w:w="1895" w:type="dxa"/>
            <w:noWrap/>
            <w:vAlign w:val="center"/>
            <w:hideMark/>
          </w:tcPr>
          <w:p w14:paraId="0D5BAE68" w14:textId="77777777" w:rsidR="003B539E" w:rsidRPr="002F4601" w:rsidRDefault="003B539E" w:rsidP="005664A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149.206.752,21</w:t>
            </w:r>
          </w:p>
        </w:tc>
        <w:tc>
          <w:tcPr>
            <w:tcW w:w="1646" w:type="dxa"/>
            <w:noWrap/>
            <w:vAlign w:val="center"/>
            <w:hideMark/>
          </w:tcPr>
          <w:p w14:paraId="113E92AB" w14:textId="77777777" w:rsidR="003B539E" w:rsidRPr="002F4601" w:rsidRDefault="003B539E" w:rsidP="005664A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149.206.752,21</w:t>
            </w:r>
          </w:p>
        </w:tc>
      </w:tr>
      <w:tr w:rsidR="00E13626" w:rsidRPr="002F4601" w14:paraId="2CE03428" w14:textId="77777777" w:rsidTr="00E319B6">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5446" w:type="dxa"/>
            <w:hideMark/>
          </w:tcPr>
          <w:p w14:paraId="54C7CBAC" w14:textId="77777777" w:rsidR="003B539E" w:rsidRPr="002F4601" w:rsidRDefault="003B539E" w:rsidP="003B539E">
            <w:pPr>
              <w:jc w:val="both"/>
              <w:rPr>
                <w:rFonts w:ascii="Arial" w:hAnsi="Arial" w:cs="Arial"/>
                <w:b w:val="0"/>
                <w:sz w:val="18"/>
                <w:szCs w:val="18"/>
              </w:rPr>
            </w:pPr>
            <w:r w:rsidRPr="002F4601">
              <w:rPr>
                <w:rFonts w:ascii="Arial" w:hAnsi="Arial" w:cs="Arial"/>
                <w:b w:val="0"/>
                <w:sz w:val="18"/>
                <w:szCs w:val="18"/>
              </w:rPr>
              <w:t>Edifícios</w:t>
            </w:r>
          </w:p>
        </w:tc>
        <w:tc>
          <w:tcPr>
            <w:tcW w:w="1895" w:type="dxa"/>
            <w:noWrap/>
            <w:vAlign w:val="center"/>
            <w:hideMark/>
          </w:tcPr>
          <w:p w14:paraId="0FDD68D8" w14:textId="681AC281" w:rsidR="003B539E" w:rsidRPr="002F4601" w:rsidRDefault="006140FE" w:rsidP="005664A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0,00</w:t>
            </w:r>
          </w:p>
        </w:tc>
        <w:tc>
          <w:tcPr>
            <w:tcW w:w="1646" w:type="dxa"/>
            <w:noWrap/>
            <w:vAlign w:val="center"/>
            <w:hideMark/>
          </w:tcPr>
          <w:p w14:paraId="3C0BD466" w14:textId="77777777" w:rsidR="003B539E" w:rsidRPr="002F4601" w:rsidRDefault="003B539E" w:rsidP="005664A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0,00</w:t>
            </w:r>
          </w:p>
        </w:tc>
      </w:tr>
      <w:tr w:rsidR="00E13626" w:rsidRPr="002F4601" w14:paraId="4F4F1AF7" w14:textId="77777777" w:rsidTr="00E319B6">
        <w:trPr>
          <w:trHeight w:val="252"/>
        </w:trPr>
        <w:tc>
          <w:tcPr>
            <w:cnfStyle w:val="001000000000" w:firstRow="0" w:lastRow="0" w:firstColumn="1" w:lastColumn="0" w:oddVBand="0" w:evenVBand="0" w:oddHBand="0" w:evenHBand="0" w:firstRowFirstColumn="0" w:firstRowLastColumn="0" w:lastRowFirstColumn="0" w:lastRowLastColumn="0"/>
            <w:tcW w:w="5446" w:type="dxa"/>
            <w:hideMark/>
          </w:tcPr>
          <w:p w14:paraId="303DB9F9" w14:textId="77777777" w:rsidR="003B539E" w:rsidRPr="002F4601" w:rsidRDefault="003B539E" w:rsidP="003B539E">
            <w:pPr>
              <w:jc w:val="both"/>
              <w:rPr>
                <w:rFonts w:ascii="Arial" w:hAnsi="Arial" w:cs="Arial"/>
                <w:b w:val="0"/>
                <w:sz w:val="18"/>
                <w:szCs w:val="18"/>
              </w:rPr>
            </w:pPr>
            <w:r w:rsidRPr="002F4601">
              <w:rPr>
                <w:rFonts w:ascii="Arial" w:hAnsi="Arial" w:cs="Arial"/>
                <w:b w:val="0"/>
                <w:sz w:val="18"/>
                <w:szCs w:val="18"/>
              </w:rPr>
              <w:t>Outros Bens Imóveis de Uso Especial</w:t>
            </w:r>
          </w:p>
        </w:tc>
        <w:tc>
          <w:tcPr>
            <w:tcW w:w="1895" w:type="dxa"/>
            <w:noWrap/>
            <w:vAlign w:val="center"/>
            <w:hideMark/>
          </w:tcPr>
          <w:p w14:paraId="4B145E52" w14:textId="77777777" w:rsidR="003B539E" w:rsidRPr="002F4601" w:rsidRDefault="003B539E" w:rsidP="005664A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5.072.400,00</w:t>
            </w:r>
          </w:p>
        </w:tc>
        <w:tc>
          <w:tcPr>
            <w:tcW w:w="1646" w:type="dxa"/>
            <w:noWrap/>
            <w:vAlign w:val="center"/>
            <w:hideMark/>
          </w:tcPr>
          <w:p w14:paraId="677359F6" w14:textId="77777777" w:rsidR="003B539E" w:rsidRPr="002F4601" w:rsidRDefault="003B539E" w:rsidP="005664A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5.072.400,00</w:t>
            </w:r>
          </w:p>
        </w:tc>
      </w:tr>
      <w:tr w:rsidR="00E13626" w:rsidRPr="002F4601" w14:paraId="60AC54BC" w14:textId="77777777" w:rsidTr="00E319B6">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5446" w:type="dxa"/>
            <w:noWrap/>
            <w:hideMark/>
          </w:tcPr>
          <w:p w14:paraId="28CA6573" w14:textId="77777777" w:rsidR="003B539E" w:rsidRPr="002F4601" w:rsidRDefault="003B539E" w:rsidP="003B539E">
            <w:pPr>
              <w:jc w:val="both"/>
              <w:rPr>
                <w:rFonts w:ascii="Arial" w:hAnsi="Arial" w:cs="Arial"/>
                <w:sz w:val="18"/>
                <w:szCs w:val="18"/>
              </w:rPr>
            </w:pPr>
            <w:r w:rsidRPr="002F4601">
              <w:rPr>
                <w:rFonts w:ascii="Arial" w:hAnsi="Arial" w:cs="Arial"/>
                <w:sz w:val="18"/>
                <w:szCs w:val="18"/>
              </w:rPr>
              <w:t>Total</w:t>
            </w:r>
          </w:p>
        </w:tc>
        <w:tc>
          <w:tcPr>
            <w:tcW w:w="1895" w:type="dxa"/>
            <w:noWrap/>
            <w:vAlign w:val="center"/>
            <w:hideMark/>
          </w:tcPr>
          <w:p w14:paraId="77A2BFF2" w14:textId="77777777" w:rsidR="003B539E" w:rsidRPr="002F4601" w:rsidRDefault="003B539E" w:rsidP="005664AF">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154.279.152,21</w:t>
            </w:r>
          </w:p>
        </w:tc>
        <w:tc>
          <w:tcPr>
            <w:tcW w:w="1646" w:type="dxa"/>
            <w:noWrap/>
            <w:vAlign w:val="center"/>
            <w:hideMark/>
          </w:tcPr>
          <w:p w14:paraId="39AA9895" w14:textId="77777777" w:rsidR="003B539E" w:rsidRPr="002F4601" w:rsidRDefault="003B539E" w:rsidP="005664AF">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154.279.152,21</w:t>
            </w:r>
          </w:p>
        </w:tc>
      </w:tr>
    </w:tbl>
    <w:p w14:paraId="4E3B8A83" w14:textId="4422CBA9" w:rsidR="0007217A" w:rsidRPr="002F4601" w:rsidRDefault="0007217A" w:rsidP="0007217A">
      <w:pPr>
        <w:jc w:val="both"/>
        <w:rPr>
          <w:rFonts w:ascii="Arial" w:hAnsi="Arial" w:cs="Arial"/>
          <w:sz w:val="18"/>
          <w:szCs w:val="18"/>
        </w:rPr>
      </w:pPr>
      <w:r w:rsidRPr="002F4601">
        <w:rPr>
          <w:rFonts w:ascii="Arial" w:hAnsi="Arial" w:cs="Arial"/>
          <w:sz w:val="18"/>
          <w:szCs w:val="18"/>
        </w:rPr>
        <w:t>Fonte: Tesouro Gerencial, 20</w:t>
      </w:r>
      <w:r w:rsidR="006140FE">
        <w:rPr>
          <w:rFonts w:ascii="Arial" w:hAnsi="Arial" w:cs="Arial"/>
          <w:sz w:val="18"/>
          <w:szCs w:val="18"/>
        </w:rPr>
        <w:t>20</w:t>
      </w:r>
      <w:r w:rsidRPr="002F4601">
        <w:rPr>
          <w:rFonts w:ascii="Arial" w:hAnsi="Arial" w:cs="Arial"/>
          <w:sz w:val="18"/>
          <w:szCs w:val="18"/>
        </w:rPr>
        <w:t>.</w:t>
      </w:r>
    </w:p>
    <w:p w14:paraId="5D3D91BD" w14:textId="77777777" w:rsidR="0007217A" w:rsidRPr="002F4601" w:rsidRDefault="0007217A" w:rsidP="0007217A">
      <w:pPr>
        <w:spacing w:after="0"/>
        <w:jc w:val="both"/>
        <w:rPr>
          <w:rFonts w:ascii="Arial" w:hAnsi="Arial" w:cs="Arial"/>
          <w:sz w:val="20"/>
          <w:szCs w:val="20"/>
          <w:u w:val="single"/>
        </w:rPr>
      </w:pPr>
      <w:r w:rsidRPr="002F4601">
        <w:rPr>
          <w:rFonts w:ascii="Arial" w:hAnsi="Arial" w:cs="Arial"/>
          <w:sz w:val="20"/>
          <w:szCs w:val="20"/>
        </w:rPr>
        <w:tab/>
      </w:r>
      <w:r w:rsidRPr="002F4601">
        <w:rPr>
          <w:rFonts w:ascii="Arial" w:hAnsi="Arial" w:cs="Arial"/>
          <w:sz w:val="20"/>
          <w:szCs w:val="20"/>
          <w:u w:val="single"/>
        </w:rPr>
        <w:t>Intangível</w:t>
      </w:r>
    </w:p>
    <w:p w14:paraId="1E0CEACF" w14:textId="1B43AF2F"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Em 31/12/20</w:t>
      </w:r>
      <w:r w:rsidR="00DD7120">
        <w:rPr>
          <w:rFonts w:ascii="Arial" w:hAnsi="Arial" w:cs="Arial"/>
          <w:sz w:val="20"/>
          <w:szCs w:val="20"/>
        </w:rPr>
        <w:t>20</w:t>
      </w:r>
      <w:r w:rsidRPr="002F4601">
        <w:rPr>
          <w:rFonts w:ascii="Arial" w:hAnsi="Arial" w:cs="Arial"/>
          <w:sz w:val="20"/>
          <w:szCs w:val="20"/>
        </w:rPr>
        <w:t xml:space="preserve">, o órgão 26436 apresentou um saldo de R$ </w:t>
      </w:r>
      <w:r w:rsidR="00AC2A47" w:rsidRPr="002F4601">
        <w:rPr>
          <w:rFonts w:ascii="Arial" w:hAnsi="Arial" w:cs="Arial"/>
          <w:sz w:val="20"/>
          <w:szCs w:val="20"/>
        </w:rPr>
        <w:t>334.798,92</w:t>
      </w:r>
      <w:r w:rsidRPr="002F4601">
        <w:rPr>
          <w:rFonts w:ascii="Arial" w:hAnsi="Arial" w:cs="Arial"/>
          <w:sz w:val="20"/>
          <w:szCs w:val="20"/>
        </w:rPr>
        <w:t xml:space="preserve"> em intangível. A grande maioria dos intangíveis está relacionada a Softwares, essencialmente os de vida útil definida, os chamados softwares de prateleira. Em relação a 31/12/201</w:t>
      </w:r>
      <w:r w:rsidR="0081198D">
        <w:rPr>
          <w:rFonts w:ascii="Arial" w:hAnsi="Arial" w:cs="Arial"/>
          <w:sz w:val="20"/>
          <w:szCs w:val="20"/>
        </w:rPr>
        <w:t>9</w:t>
      </w:r>
      <w:r w:rsidRPr="002F4601">
        <w:rPr>
          <w:rFonts w:ascii="Arial" w:hAnsi="Arial" w:cs="Arial"/>
          <w:sz w:val="20"/>
          <w:szCs w:val="20"/>
        </w:rPr>
        <w:t xml:space="preserve"> o intangível sofreu uma variação negativa de </w:t>
      </w:r>
      <w:r w:rsidR="00AC2A47" w:rsidRPr="002F4601">
        <w:rPr>
          <w:rFonts w:ascii="Arial" w:hAnsi="Arial" w:cs="Arial"/>
          <w:sz w:val="20"/>
          <w:szCs w:val="20"/>
        </w:rPr>
        <w:t>26,75</w:t>
      </w:r>
      <w:r w:rsidRPr="002F4601">
        <w:rPr>
          <w:rFonts w:ascii="Arial" w:hAnsi="Arial" w:cs="Arial"/>
          <w:sz w:val="20"/>
          <w:szCs w:val="20"/>
        </w:rPr>
        <w:t>%, por conta da amortização acumulada</w:t>
      </w:r>
      <w:r w:rsidR="00AC2A47" w:rsidRPr="002F4601">
        <w:rPr>
          <w:rFonts w:ascii="Arial" w:hAnsi="Arial" w:cs="Arial"/>
          <w:sz w:val="20"/>
          <w:szCs w:val="20"/>
        </w:rPr>
        <w:t xml:space="preserve"> e baixa de Softwares obsoletos</w:t>
      </w:r>
      <w:r w:rsidRPr="002F4601">
        <w:rPr>
          <w:rFonts w:ascii="Arial" w:hAnsi="Arial" w:cs="Arial"/>
          <w:sz w:val="20"/>
          <w:szCs w:val="20"/>
        </w:rPr>
        <w:t xml:space="preserve">. </w:t>
      </w:r>
    </w:p>
    <w:p w14:paraId="7098D74C" w14:textId="77777777" w:rsidR="0007217A" w:rsidRPr="002F4601" w:rsidRDefault="0007217A" w:rsidP="0007217A">
      <w:pPr>
        <w:spacing w:after="0"/>
        <w:jc w:val="both"/>
        <w:rPr>
          <w:rFonts w:ascii="Arial" w:hAnsi="Arial" w:cs="Arial"/>
          <w:b/>
          <w:sz w:val="18"/>
          <w:szCs w:val="18"/>
        </w:rPr>
      </w:pPr>
      <w:r w:rsidRPr="002F4601">
        <w:rPr>
          <w:rFonts w:ascii="Arial" w:hAnsi="Arial" w:cs="Arial"/>
          <w:b/>
          <w:sz w:val="18"/>
          <w:szCs w:val="18"/>
        </w:rPr>
        <w:t>Tabela 0</w:t>
      </w:r>
      <w:r w:rsidR="00A9287F">
        <w:rPr>
          <w:rFonts w:ascii="Arial" w:hAnsi="Arial" w:cs="Arial"/>
          <w:b/>
          <w:sz w:val="18"/>
          <w:szCs w:val="18"/>
        </w:rPr>
        <w:t>6</w:t>
      </w:r>
      <w:r w:rsidRPr="002F4601">
        <w:rPr>
          <w:rFonts w:ascii="Arial" w:hAnsi="Arial" w:cs="Arial"/>
          <w:b/>
          <w:sz w:val="18"/>
          <w:szCs w:val="18"/>
        </w:rPr>
        <w:t xml:space="preserve"> – Intangível – Composição por UG</w:t>
      </w:r>
    </w:p>
    <w:tbl>
      <w:tblPr>
        <w:tblStyle w:val="TabelaSimples2"/>
        <w:tblW w:w="9145" w:type="dxa"/>
        <w:tblLook w:val="04A0" w:firstRow="1" w:lastRow="0" w:firstColumn="1" w:lastColumn="0" w:noHBand="0" w:noVBand="1"/>
      </w:tblPr>
      <w:tblGrid>
        <w:gridCol w:w="866"/>
        <w:gridCol w:w="2678"/>
        <w:gridCol w:w="2977"/>
        <w:gridCol w:w="1312"/>
        <w:gridCol w:w="1312"/>
      </w:tblGrid>
      <w:tr w:rsidR="00DD7120" w:rsidRPr="008F3AD9" w14:paraId="1B05A96D" w14:textId="77777777" w:rsidTr="00DD7120">
        <w:trPr>
          <w:cnfStyle w:val="100000000000" w:firstRow="1" w:lastRow="0" w:firstColumn="0" w:lastColumn="0" w:oddVBand="0" w:evenVBand="0" w:oddHBand="0" w:evenHBand="0" w:firstRowFirstColumn="0" w:firstRowLastColumn="0" w:lastRowFirstColumn="0" w:lastRowLastColumn="0"/>
          <w:trHeight w:val="132"/>
        </w:trPr>
        <w:tc>
          <w:tcPr>
            <w:cnfStyle w:val="001000000000" w:firstRow="0" w:lastRow="0" w:firstColumn="1" w:lastColumn="0" w:oddVBand="0" w:evenVBand="0" w:oddHBand="0" w:evenHBand="0" w:firstRowFirstColumn="0" w:firstRowLastColumn="0" w:lastRowFirstColumn="0" w:lastRowLastColumn="0"/>
            <w:tcW w:w="3544" w:type="dxa"/>
            <w:gridSpan w:val="2"/>
            <w:vMerge w:val="restart"/>
            <w:vAlign w:val="center"/>
            <w:hideMark/>
          </w:tcPr>
          <w:p w14:paraId="32885F1E" w14:textId="77777777" w:rsidR="00DD7120" w:rsidRPr="00C279B8" w:rsidRDefault="00DD7120" w:rsidP="00DD7120">
            <w:pPr>
              <w:rPr>
                <w:rFonts w:ascii="Arial" w:eastAsia="Times New Roman" w:hAnsi="Arial" w:cs="Arial"/>
                <w:sz w:val="18"/>
                <w:szCs w:val="18"/>
                <w:lang w:eastAsia="pt-BR"/>
              </w:rPr>
            </w:pPr>
            <w:r w:rsidRPr="00C279B8">
              <w:rPr>
                <w:rFonts w:ascii="Arial" w:eastAsia="Times New Roman" w:hAnsi="Arial" w:cs="Arial"/>
                <w:sz w:val="18"/>
                <w:szCs w:val="18"/>
                <w:lang w:eastAsia="pt-BR"/>
              </w:rPr>
              <w:t>UG Executora</w:t>
            </w:r>
          </w:p>
        </w:tc>
        <w:tc>
          <w:tcPr>
            <w:tcW w:w="2977" w:type="dxa"/>
            <w:vMerge w:val="restart"/>
            <w:vAlign w:val="center"/>
          </w:tcPr>
          <w:p w14:paraId="34B5D9F1" w14:textId="77777777" w:rsidR="00DD7120" w:rsidRPr="00C279B8" w:rsidRDefault="00DD7120" w:rsidP="00DD7120">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p>
        </w:tc>
        <w:tc>
          <w:tcPr>
            <w:tcW w:w="1312" w:type="dxa"/>
            <w:vAlign w:val="center"/>
            <w:hideMark/>
          </w:tcPr>
          <w:p w14:paraId="3F76B670" w14:textId="210CC196" w:rsidR="00DD7120" w:rsidRPr="00C279B8" w:rsidRDefault="00DD7120" w:rsidP="00DD712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C279B8">
              <w:rPr>
                <w:rFonts w:ascii="Arial" w:eastAsia="Times New Roman" w:hAnsi="Arial" w:cs="Arial"/>
                <w:bCs w:val="0"/>
                <w:sz w:val="18"/>
                <w:szCs w:val="18"/>
                <w:lang w:eastAsia="pt-BR"/>
              </w:rPr>
              <w:t>31/12/2020</w:t>
            </w:r>
          </w:p>
        </w:tc>
        <w:tc>
          <w:tcPr>
            <w:tcW w:w="1312" w:type="dxa"/>
            <w:vAlign w:val="center"/>
          </w:tcPr>
          <w:p w14:paraId="769CD614" w14:textId="7AA8C2D7" w:rsidR="00DD7120" w:rsidRPr="00C279B8" w:rsidRDefault="00DD7120" w:rsidP="00DD712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sz w:val="18"/>
                <w:szCs w:val="18"/>
                <w:lang w:eastAsia="pt-BR"/>
              </w:rPr>
            </w:pPr>
            <w:r w:rsidRPr="00C279B8">
              <w:rPr>
                <w:rFonts w:ascii="Arial" w:eastAsia="Times New Roman" w:hAnsi="Arial" w:cs="Arial"/>
                <w:bCs w:val="0"/>
                <w:sz w:val="18"/>
                <w:szCs w:val="18"/>
                <w:lang w:eastAsia="pt-BR"/>
              </w:rPr>
              <w:t>31/12/2019</w:t>
            </w:r>
          </w:p>
        </w:tc>
      </w:tr>
      <w:tr w:rsidR="00DD7120" w:rsidRPr="008F3AD9" w14:paraId="04D0E325" w14:textId="77777777" w:rsidTr="00DD7120">
        <w:trPr>
          <w:cnfStyle w:val="000000100000" w:firstRow="0" w:lastRow="0" w:firstColumn="0" w:lastColumn="0" w:oddVBand="0" w:evenVBand="0" w:oddHBand="1" w:evenHBand="0" w:firstRowFirstColumn="0" w:firstRowLastColumn="0" w:lastRowFirstColumn="0" w:lastRowLastColumn="0"/>
          <w:trHeight w:val="126"/>
        </w:trPr>
        <w:tc>
          <w:tcPr>
            <w:cnfStyle w:val="001000000000" w:firstRow="0" w:lastRow="0" w:firstColumn="1" w:lastColumn="0" w:oddVBand="0" w:evenVBand="0" w:oddHBand="0" w:evenHBand="0" w:firstRowFirstColumn="0" w:firstRowLastColumn="0" w:lastRowFirstColumn="0" w:lastRowLastColumn="0"/>
            <w:tcW w:w="3544" w:type="dxa"/>
            <w:gridSpan w:val="2"/>
            <w:vMerge/>
            <w:vAlign w:val="center"/>
            <w:hideMark/>
          </w:tcPr>
          <w:p w14:paraId="43418E25" w14:textId="77777777" w:rsidR="00DD7120" w:rsidRPr="00C279B8" w:rsidRDefault="00DD7120" w:rsidP="00DD7120">
            <w:pPr>
              <w:rPr>
                <w:rFonts w:ascii="Arial" w:eastAsia="Times New Roman" w:hAnsi="Arial" w:cs="Arial"/>
                <w:sz w:val="18"/>
                <w:szCs w:val="18"/>
                <w:lang w:eastAsia="pt-BR"/>
              </w:rPr>
            </w:pPr>
          </w:p>
        </w:tc>
        <w:tc>
          <w:tcPr>
            <w:tcW w:w="2977" w:type="dxa"/>
            <w:vMerge/>
            <w:vAlign w:val="center"/>
          </w:tcPr>
          <w:p w14:paraId="44F6E939" w14:textId="77777777" w:rsidR="00DD7120" w:rsidRPr="00C279B8" w:rsidRDefault="00DD7120" w:rsidP="00DD7120">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pt-BR"/>
              </w:rPr>
            </w:pPr>
          </w:p>
        </w:tc>
        <w:tc>
          <w:tcPr>
            <w:tcW w:w="1312" w:type="dxa"/>
            <w:vAlign w:val="center"/>
            <w:hideMark/>
          </w:tcPr>
          <w:p w14:paraId="4F5E09FF" w14:textId="77777777" w:rsidR="00DD7120" w:rsidRPr="00C279B8" w:rsidRDefault="00DD7120" w:rsidP="00DD712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pt-BR"/>
              </w:rPr>
            </w:pPr>
            <w:r w:rsidRPr="00C279B8">
              <w:rPr>
                <w:rFonts w:ascii="Arial" w:eastAsia="Times New Roman" w:hAnsi="Arial" w:cs="Arial"/>
                <w:b/>
                <w:bCs/>
                <w:sz w:val="18"/>
                <w:szCs w:val="18"/>
                <w:lang w:eastAsia="pt-BR"/>
              </w:rPr>
              <w:t>Saldo (R$)</w:t>
            </w:r>
          </w:p>
        </w:tc>
        <w:tc>
          <w:tcPr>
            <w:tcW w:w="1312" w:type="dxa"/>
            <w:vAlign w:val="center"/>
          </w:tcPr>
          <w:p w14:paraId="75384CFB" w14:textId="3747BEAC" w:rsidR="00DD7120" w:rsidRPr="00C279B8" w:rsidRDefault="00DD7120" w:rsidP="00DD7120">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pt-BR"/>
              </w:rPr>
            </w:pPr>
            <w:r w:rsidRPr="00C279B8">
              <w:rPr>
                <w:rFonts w:ascii="Arial" w:eastAsia="Times New Roman" w:hAnsi="Arial" w:cs="Arial"/>
                <w:b/>
                <w:bCs/>
                <w:sz w:val="18"/>
                <w:szCs w:val="18"/>
                <w:lang w:eastAsia="pt-BR"/>
              </w:rPr>
              <w:t>Saldo (R$)</w:t>
            </w:r>
          </w:p>
        </w:tc>
      </w:tr>
      <w:tr w:rsidR="00DD7120" w:rsidRPr="008F3AD9" w14:paraId="09CF845F" w14:textId="77777777" w:rsidTr="00DD7120">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14:paraId="5CA6AC8D" w14:textId="77777777" w:rsidR="00DD7120" w:rsidRPr="00C279B8" w:rsidRDefault="00DD7120" w:rsidP="00DD7120">
            <w:pPr>
              <w:rPr>
                <w:rFonts w:ascii="Arial" w:eastAsia="Times New Roman" w:hAnsi="Arial" w:cs="Arial"/>
                <w:b w:val="0"/>
                <w:sz w:val="18"/>
                <w:szCs w:val="18"/>
                <w:lang w:eastAsia="pt-BR"/>
              </w:rPr>
            </w:pPr>
            <w:r w:rsidRPr="00C279B8">
              <w:rPr>
                <w:rFonts w:ascii="Arial" w:eastAsia="Times New Roman" w:hAnsi="Arial" w:cs="Arial"/>
                <w:b w:val="0"/>
                <w:sz w:val="18"/>
                <w:szCs w:val="18"/>
                <w:lang w:eastAsia="pt-BR"/>
              </w:rPr>
              <w:t>151878</w:t>
            </w:r>
          </w:p>
        </w:tc>
        <w:tc>
          <w:tcPr>
            <w:tcW w:w="2678" w:type="dxa"/>
            <w:vMerge w:val="restart"/>
            <w:vAlign w:val="center"/>
            <w:hideMark/>
          </w:tcPr>
          <w:p w14:paraId="01367A36" w14:textId="77777777" w:rsidR="00DD7120" w:rsidRPr="00C279B8" w:rsidRDefault="00DD7120" w:rsidP="00DD712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CAMPUS CAMAQUÃ</w:t>
            </w:r>
          </w:p>
        </w:tc>
        <w:tc>
          <w:tcPr>
            <w:tcW w:w="2977" w:type="dxa"/>
            <w:vAlign w:val="center"/>
            <w:hideMark/>
          </w:tcPr>
          <w:p w14:paraId="21FB2D0E" w14:textId="77777777" w:rsidR="00DD7120" w:rsidRPr="00C279B8" w:rsidRDefault="00DD7120" w:rsidP="00DD712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Software com Vida Útil Definida</w:t>
            </w:r>
          </w:p>
        </w:tc>
        <w:tc>
          <w:tcPr>
            <w:tcW w:w="1312" w:type="dxa"/>
            <w:vAlign w:val="center"/>
          </w:tcPr>
          <w:p w14:paraId="4D29B983" w14:textId="5FAAA1F7" w:rsidR="00DD7120" w:rsidRPr="00C279B8" w:rsidRDefault="00C279B8" w:rsidP="00DD712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279B8">
              <w:rPr>
                <w:rFonts w:ascii="Arial" w:hAnsi="Arial" w:cs="Arial"/>
                <w:sz w:val="16"/>
                <w:szCs w:val="16"/>
              </w:rPr>
              <w:t>18.292,24</w:t>
            </w:r>
          </w:p>
        </w:tc>
        <w:tc>
          <w:tcPr>
            <w:tcW w:w="1312" w:type="dxa"/>
            <w:noWrap/>
            <w:vAlign w:val="center"/>
            <w:hideMark/>
          </w:tcPr>
          <w:p w14:paraId="3BFC37D9" w14:textId="2D59128F" w:rsidR="00DD7120" w:rsidRPr="00C279B8" w:rsidRDefault="00DD7120" w:rsidP="00DD712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279B8">
              <w:rPr>
                <w:rFonts w:ascii="Arial" w:hAnsi="Arial" w:cs="Arial"/>
                <w:sz w:val="16"/>
                <w:szCs w:val="16"/>
              </w:rPr>
              <w:t>14.943,24</w:t>
            </w:r>
          </w:p>
        </w:tc>
      </w:tr>
      <w:tr w:rsidR="00DD7120" w:rsidRPr="008F3AD9" w14:paraId="29DF5AAF" w14:textId="77777777" w:rsidTr="00DD7120">
        <w:trPr>
          <w:cnfStyle w:val="000000100000" w:firstRow="0" w:lastRow="0" w:firstColumn="0" w:lastColumn="0" w:oddVBand="0" w:evenVBand="0" w:oddHBand="1" w:evenHBand="0"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14:paraId="7915F72A" w14:textId="77777777" w:rsidR="00DD7120" w:rsidRPr="00C279B8" w:rsidRDefault="00DD7120" w:rsidP="00DD7120">
            <w:pPr>
              <w:rPr>
                <w:rFonts w:ascii="Arial" w:eastAsia="Times New Roman" w:hAnsi="Arial" w:cs="Arial"/>
                <w:b w:val="0"/>
                <w:sz w:val="18"/>
                <w:szCs w:val="18"/>
                <w:lang w:eastAsia="pt-BR"/>
              </w:rPr>
            </w:pPr>
          </w:p>
        </w:tc>
        <w:tc>
          <w:tcPr>
            <w:tcW w:w="2678" w:type="dxa"/>
            <w:vMerge/>
            <w:vAlign w:val="center"/>
            <w:hideMark/>
          </w:tcPr>
          <w:p w14:paraId="5AB81179" w14:textId="77777777" w:rsidR="00DD7120" w:rsidRPr="00C279B8" w:rsidRDefault="00DD7120" w:rsidP="00DD7120">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14:paraId="62833BAD" w14:textId="77777777" w:rsidR="00DD7120" w:rsidRPr="00C279B8" w:rsidRDefault="00DD7120" w:rsidP="00DD7120">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Amortização Acumulada</w:t>
            </w:r>
          </w:p>
        </w:tc>
        <w:tc>
          <w:tcPr>
            <w:tcW w:w="1312" w:type="dxa"/>
            <w:vAlign w:val="center"/>
          </w:tcPr>
          <w:p w14:paraId="1D90470F" w14:textId="1D0B7970" w:rsidR="00DD7120" w:rsidRPr="00C279B8" w:rsidRDefault="00C279B8" w:rsidP="00DD712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(13.793,69)</w:t>
            </w:r>
          </w:p>
        </w:tc>
        <w:tc>
          <w:tcPr>
            <w:tcW w:w="1312" w:type="dxa"/>
            <w:noWrap/>
            <w:vAlign w:val="center"/>
            <w:hideMark/>
          </w:tcPr>
          <w:p w14:paraId="5F954B31" w14:textId="38CCA2DA" w:rsidR="00DD7120" w:rsidRPr="00C279B8" w:rsidRDefault="00DD7120" w:rsidP="00DD712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279B8">
              <w:rPr>
                <w:rFonts w:ascii="Arial" w:hAnsi="Arial" w:cs="Arial"/>
                <w:sz w:val="16"/>
                <w:szCs w:val="16"/>
              </w:rPr>
              <w:t>(12.382,86)</w:t>
            </w:r>
          </w:p>
        </w:tc>
      </w:tr>
      <w:tr w:rsidR="00DD7120" w:rsidRPr="008F3AD9" w14:paraId="411C487F" w14:textId="77777777" w:rsidTr="00DD7120">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14:paraId="78A6B23A" w14:textId="77777777" w:rsidR="00DD7120" w:rsidRPr="00C279B8" w:rsidRDefault="00DD7120" w:rsidP="00DD7120">
            <w:pPr>
              <w:rPr>
                <w:rFonts w:ascii="Arial" w:eastAsia="Times New Roman" w:hAnsi="Arial" w:cs="Arial"/>
                <w:b w:val="0"/>
                <w:sz w:val="18"/>
                <w:szCs w:val="18"/>
                <w:lang w:eastAsia="pt-BR"/>
              </w:rPr>
            </w:pPr>
            <w:r w:rsidRPr="00C279B8">
              <w:rPr>
                <w:rFonts w:ascii="Arial" w:eastAsia="Times New Roman" w:hAnsi="Arial" w:cs="Arial"/>
                <w:b w:val="0"/>
                <w:sz w:val="18"/>
                <w:szCs w:val="18"/>
                <w:lang w:eastAsia="pt-BR"/>
              </w:rPr>
              <w:t>151879</w:t>
            </w:r>
          </w:p>
        </w:tc>
        <w:tc>
          <w:tcPr>
            <w:tcW w:w="2678" w:type="dxa"/>
            <w:vMerge w:val="restart"/>
            <w:vAlign w:val="center"/>
            <w:hideMark/>
          </w:tcPr>
          <w:p w14:paraId="2E10664A" w14:textId="77777777" w:rsidR="00DD7120" w:rsidRPr="00C279B8" w:rsidRDefault="00DD7120" w:rsidP="00DD712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CAMPUS BAGÉ</w:t>
            </w:r>
          </w:p>
        </w:tc>
        <w:tc>
          <w:tcPr>
            <w:tcW w:w="2977" w:type="dxa"/>
            <w:vAlign w:val="center"/>
            <w:hideMark/>
          </w:tcPr>
          <w:p w14:paraId="4630EB3E" w14:textId="77777777" w:rsidR="00DD7120" w:rsidRPr="00C279B8" w:rsidRDefault="00DD7120" w:rsidP="00DD712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Software com Vida Útil Definida</w:t>
            </w:r>
          </w:p>
        </w:tc>
        <w:tc>
          <w:tcPr>
            <w:tcW w:w="1312" w:type="dxa"/>
            <w:vAlign w:val="center"/>
          </w:tcPr>
          <w:p w14:paraId="4E014DF7" w14:textId="26C80561" w:rsidR="00DD7120" w:rsidRPr="00C279B8" w:rsidRDefault="00C279B8" w:rsidP="00DD712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20.015,00</w:t>
            </w:r>
          </w:p>
        </w:tc>
        <w:tc>
          <w:tcPr>
            <w:tcW w:w="1312" w:type="dxa"/>
            <w:noWrap/>
            <w:vAlign w:val="center"/>
            <w:hideMark/>
          </w:tcPr>
          <w:p w14:paraId="5DBD7281" w14:textId="5544DDE4" w:rsidR="00DD7120" w:rsidRPr="00C279B8" w:rsidRDefault="00DD7120" w:rsidP="00DD712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279B8">
              <w:rPr>
                <w:rFonts w:ascii="Arial" w:hAnsi="Arial" w:cs="Arial"/>
                <w:sz w:val="16"/>
                <w:szCs w:val="16"/>
              </w:rPr>
              <w:t>20.015,00</w:t>
            </w:r>
          </w:p>
        </w:tc>
      </w:tr>
      <w:tr w:rsidR="00DD7120" w:rsidRPr="008F3AD9" w14:paraId="545881E1" w14:textId="77777777" w:rsidTr="00DD7120">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14:paraId="7515F6CB" w14:textId="77777777" w:rsidR="00DD7120" w:rsidRPr="00C279B8" w:rsidRDefault="00DD7120" w:rsidP="00DD7120">
            <w:pPr>
              <w:rPr>
                <w:rFonts w:ascii="Arial" w:eastAsia="Times New Roman" w:hAnsi="Arial" w:cs="Arial"/>
                <w:b w:val="0"/>
                <w:sz w:val="18"/>
                <w:szCs w:val="18"/>
                <w:lang w:eastAsia="pt-BR"/>
              </w:rPr>
            </w:pPr>
          </w:p>
        </w:tc>
        <w:tc>
          <w:tcPr>
            <w:tcW w:w="2678" w:type="dxa"/>
            <w:vMerge/>
            <w:vAlign w:val="center"/>
            <w:hideMark/>
          </w:tcPr>
          <w:p w14:paraId="66A9AE99" w14:textId="77777777" w:rsidR="00DD7120" w:rsidRPr="00C279B8" w:rsidRDefault="00DD7120" w:rsidP="00DD7120">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14:paraId="169C104E" w14:textId="77777777" w:rsidR="00DD7120" w:rsidRPr="00C279B8" w:rsidRDefault="00DD7120" w:rsidP="00DD7120">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Amortização Acumulada</w:t>
            </w:r>
          </w:p>
        </w:tc>
        <w:tc>
          <w:tcPr>
            <w:tcW w:w="1312" w:type="dxa"/>
            <w:vAlign w:val="center"/>
          </w:tcPr>
          <w:p w14:paraId="0307E1C9" w14:textId="5EF9ADCE" w:rsidR="00DD7120" w:rsidRPr="00C279B8" w:rsidRDefault="00C279B8" w:rsidP="00DD712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(9.733,60)</w:t>
            </w:r>
          </w:p>
        </w:tc>
        <w:tc>
          <w:tcPr>
            <w:tcW w:w="1312" w:type="dxa"/>
            <w:noWrap/>
            <w:vAlign w:val="center"/>
            <w:hideMark/>
          </w:tcPr>
          <w:p w14:paraId="7C2A4950" w14:textId="760398C0" w:rsidR="00DD7120" w:rsidRPr="00C279B8" w:rsidRDefault="00DD7120" w:rsidP="00DD712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279B8">
              <w:rPr>
                <w:rFonts w:ascii="Arial" w:hAnsi="Arial" w:cs="Arial"/>
                <w:sz w:val="16"/>
                <w:szCs w:val="16"/>
              </w:rPr>
              <w:t>(5.989,60)</w:t>
            </w:r>
          </w:p>
        </w:tc>
      </w:tr>
      <w:tr w:rsidR="00DD7120" w:rsidRPr="008F3AD9" w14:paraId="67433D04" w14:textId="77777777" w:rsidTr="00DD7120">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14:paraId="627B88CD" w14:textId="77777777" w:rsidR="00DD7120" w:rsidRPr="00C279B8" w:rsidRDefault="00DD7120" w:rsidP="00DD7120">
            <w:pPr>
              <w:rPr>
                <w:rFonts w:ascii="Arial" w:eastAsia="Times New Roman" w:hAnsi="Arial" w:cs="Arial"/>
                <w:b w:val="0"/>
                <w:sz w:val="18"/>
                <w:szCs w:val="18"/>
                <w:lang w:eastAsia="pt-BR"/>
              </w:rPr>
            </w:pPr>
            <w:r w:rsidRPr="00C279B8">
              <w:rPr>
                <w:rFonts w:ascii="Arial" w:eastAsia="Times New Roman" w:hAnsi="Arial" w:cs="Arial"/>
                <w:b w:val="0"/>
                <w:sz w:val="18"/>
                <w:szCs w:val="18"/>
                <w:lang w:eastAsia="pt-BR"/>
              </w:rPr>
              <w:t>151895</w:t>
            </w:r>
          </w:p>
        </w:tc>
        <w:tc>
          <w:tcPr>
            <w:tcW w:w="2678" w:type="dxa"/>
            <w:vMerge w:val="restart"/>
            <w:vAlign w:val="center"/>
            <w:hideMark/>
          </w:tcPr>
          <w:p w14:paraId="383C082D" w14:textId="77777777" w:rsidR="00DD7120" w:rsidRPr="00C279B8" w:rsidRDefault="00DD7120" w:rsidP="00DD712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CAMPUS PELOTAS VISCONDE DA GRACA</w:t>
            </w:r>
          </w:p>
        </w:tc>
        <w:tc>
          <w:tcPr>
            <w:tcW w:w="2977" w:type="dxa"/>
            <w:vAlign w:val="center"/>
            <w:hideMark/>
          </w:tcPr>
          <w:p w14:paraId="721268CE" w14:textId="77777777" w:rsidR="00DD7120" w:rsidRPr="00C279B8" w:rsidRDefault="00DD7120" w:rsidP="00DD712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Software com Vida Útil Definida</w:t>
            </w:r>
          </w:p>
        </w:tc>
        <w:tc>
          <w:tcPr>
            <w:tcW w:w="1312" w:type="dxa"/>
            <w:vAlign w:val="center"/>
          </w:tcPr>
          <w:p w14:paraId="340A44A9" w14:textId="68A056CE" w:rsidR="00DD7120" w:rsidRPr="00C279B8" w:rsidRDefault="00C279B8" w:rsidP="00DD712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15.640,00</w:t>
            </w:r>
          </w:p>
        </w:tc>
        <w:tc>
          <w:tcPr>
            <w:tcW w:w="1312" w:type="dxa"/>
            <w:noWrap/>
            <w:vAlign w:val="center"/>
            <w:hideMark/>
          </w:tcPr>
          <w:p w14:paraId="474BAB75" w14:textId="7A088604" w:rsidR="00DD7120" w:rsidRPr="00C279B8" w:rsidRDefault="00DD7120" w:rsidP="00DD712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279B8">
              <w:rPr>
                <w:rFonts w:ascii="Arial" w:hAnsi="Arial" w:cs="Arial"/>
                <w:sz w:val="16"/>
                <w:szCs w:val="16"/>
              </w:rPr>
              <w:t>15.640,00</w:t>
            </w:r>
          </w:p>
        </w:tc>
      </w:tr>
      <w:tr w:rsidR="00DD7120" w:rsidRPr="008F3AD9" w14:paraId="159191A2" w14:textId="77777777" w:rsidTr="00DD7120">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14:paraId="19889E8B" w14:textId="77777777" w:rsidR="00DD7120" w:rsidRPr="00C279B8" w:rsidRDefault="00DD7120" w:rsidP="00DD7120">
            <w:pPr>
              <w:rPr>
                <w:rFonts w:ascii="Arial" w:eastAsia="Times New Roman" w:hAnsi="Arial" w:cs="Arial"/>
                <w:b w:val="0"/>
                <w:sz w:val="18"/>
                <w:szCs w:val="18"/>
                <w:lang w:eastAsia="pt-BR"/>
              </w:rPr>
            </w:pPr>
          </w:p>
        </w:tc>
        <w:tc>
          <w:tcPr>
            <w:tcW w:w="2678" w:type="dxa"/>
            <w:vMerge/>
            <w:vAlign w:val="center"/>
            <w:hideMark/>
          </w:tcPr>
          <w:p w14:paraId="2936F70A" w14:textId="77777777" w:rsidR="00DD7120" w:rsidRPr="00C279B8" w:rsidRDefault="00DD7120" w:rsidP="00DD7120">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14:paraId="3CB00B7B" w14:textId="77777777" w:rsidR="00DD7120" w:rsidRPr="00C279B8" w:rsidRDefault="00DD7120" w:rsidP="00DD7120">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Software com Vida Útil Indefinida</w:t>
            </w:r>
          </w:p>
        </w:tc>
        <w:tc>
          <w:tcPr>
            <w:tcW w:w="1312" w:type="dxa"/>
            <w:vAlign w:val="center"/>
          </w:tcPr>
          <w:p w14:paraId="42B8104C" w14:textId="7D78657D" w:rsidR="00DD7120" w:rsidRPr="00C279B8" w:rsidRDefault="00C279B8" w:rsidP="00DD712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34.376,00</w:t>
            </w:r>
          </w:p>
        </w:tc>
        <w:tc>
          <w:tcPr>
            <w:tcW w:w="1312" w:type="dxa"/>
            <w:noWrap/>
            <w:vAlign w:val="center"/>
            <w:hideMark/>
          </w:tcPr>
          <w:p w14:paraId="48B54726" w14:textId="3C2DC3A9" w:rsidR="00DD7120" w:rsidRPr="00C279B8" w:rsidRDefault="00DD7120" w:rsidP="00DD712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279B8">
              <w:rPr>
                <w:rFonts w:ascii="Arial" w:hAnsi="Arial" w:cs="Arial"/>
                <w:sz w:val="16"/>
                <w:szCs w:val="16"/>
              </w:rPr>
              <w:t>34.376,00</w:t>
            </w:r>
          </w:p>
        </w:tc>
      </w:tr>
      <w:tr w:rsidR="00DD7120" w:rsidRPr="008F3AD9" w14:paraId="3A2B52B6" w14:textId="77777777" w:rsidTr="00DD7120">
        <w:trPr>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14:paraId="0C8CC035" w14:textId="77777777" w:rsidR="00DD7120" w:rsidRPr="00C279B8" w:rsidRDefault="00DD7120" w:rsidP="00DD7120">
            <w:pPr>
              <w:rPr>
                <w:rFonts w:ascii="Arial" w:eastAsia="Times New Roman" w:hAnsi="Arial" w:cs="Arial"/>
                <w:b w:val="0"/>
                <w:sz w:val="18"/>
                <w:szCs w:val="18"/>
                <w:lang w:eastAsia="pt-BR"/>
              </w:rPr>
            </w:pPr>
          </w:p>
        </w:tc>
        <w:tc>
          <w:tcPr>
            <w:tcW w:w="2678" w:type="dxa"/>
            <w:vMerge/>
            <w:vAlign w:val="center"/>
            <w:hideMark/>
          </w:tcPr>
          <w:p w14:paraId="0EB66841" w14:textId="77777777" w:rsidR="00DD7120" w:rsidRPr="00C279B8" w:rsidRDefault="00DD7120" w:rsidP="00DD712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14:paraId="06CA4588" w14:textId="77777777" w:rsidR="00DD7120" w:rsidRPr="00C279B8" w:rsidRDefault="00DD7120" w:rsidP="00DD712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Amortização Acumulada</w:t>
            </w:r>
          </w:p>
        </w:tc>
        <w:tc>
          <w:tcPr>
            <w:tcW w:w="1312" w:type="dxa"/>
            <w:vAlign w:val="center"/>
          </w:tcPr>
          <w:p w14:paraId="12EB5A18" w14:textId="4B5B847E" w:rsidR="00DD7120" w:rsidRPr="00C279B8" w:rsidRDefault="00C279B8" w:rsidP="00DD712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(13.398,86)</w:t>
            </w:r>
          </w:p>
        </w:tc>
        <w:tc>
          <w:tcPr>
            <w:tcW w:w="1312" w:type="dxa"/>
            <w:noWrap/>
            <w:vAlign w:val="center"/>
            <w:hideMark/>
          </w:tcPr>
          <w:p w14:paraId="18DA2390" w14:textId="4786A16B" w:rsidR="00DD7120" w:rsidRPr="00C279B8" w:rsidRDefault="00DD7120" w:rsidP="00DD712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279B8">
              <w:rPr>
                <w:rFonts w:ascii="Arial" w:hAnsi="Arial" w:cs="Arial"/>
                <w:sz w:val="16"/>
                <w:szCs w:val="16"/>
              </w:rPr>
              <w:t>(11.902,20)</w:t>
            </w:r>
          </w:p>
        </w:tc>
      </w:tr>
      <w:tr w:rsidR="00DD7120" w:rsidRPr="008F3AD9" w14:paraId="358B3391" w14:textId="77777777" w:rsidTr="00DD7120">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14:paraId="2B10D2BB" w14:textId="77777777" w:rsidR="00DD7120" w:rsidRPr="00C279B8" w:rsidRDefault="00DD7120" w:rsidP="00DD7120">
            <w:pPr>
              <w:rPr>
                <w:rFonts w:ascii="Arial" w:eastAsia="Times New Roman" w:hAnsi="Arial" w:cs="Arial"/>
                <w:b w:val="0"/>
                <w:sz w:val="18"/>
                <w:szCs w:val="18"/>
                <w:lang w:eastAsia="pt-BR"/>
              </w:rPr>
            </w:pPr>
            <w:r w:rsidRPr="00C279B8">
              <w:rPr>
                <w:rFonts w:ascii="Arial" w:eastAsia="Times New Roman" w:hAnsi="Arial" w:cs="Arial"/>
                <w:b w:val="0"/>
                <w:sz w:val="18"/>
                <w:szCs w:val="18"/>
                <w:lang w:eastAsia="pt-BR"/>
              </w:rPr>
              <w:t>151964</w:t>
            </w:r>
          </w:p>
        </w:tc>
        <w:tc>
          <w:tcPr>
            <w:tcW w:w="2678" w:type="dxa"/>
            <w:vMerge w:val="restart"/>
            <w:vAlign w:val="center"/>
            <w:hideMark/>
          </w:tcPr>
          <w:p w14:paraId="3F7115C4" w14:textId="77777777" w:rsidR="00DD7120" w:rsidRPr="00C279B8" w:rsidRDefault="00DD7120" w:rsidP="00DD7120">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CAMPUS VENÂNCIO AIRES</w:t>
            </w:r>
          </w:p>
        </w:tc>
        <w:tc>
          <w:tcPr>
            <w:tcW w:w="2977" w:type="dxa"/>
            <w:vAlign w:val="center"/>
            <w:hideMark/>
          </w:tcPr>
          <w:p w14:paraId="705CE521" w14:textId="77777777" w:rsidR="00DD7120" w:rsidRPr="00C279B8" w:rsidRDefault="00DD7120" w:rsidP="00DD7120">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Software com Vida Útil Definida</w:t>
            </w:r>
          </w:p>
        </w:tc>
        <w:tc>
          <w:tcPr>
            <w:tcW w:w="1312" w:type="dxa"/>
            <w:vAlign w:val="center"/>
          </w:tcPr>
          <w:p w14:paraId="36A0939C" w14:textId="799E877D" w:rsidR="00DD7120" w:rsidRPr="00C279B8" w:rsidRDefault="00C279B8" w:rsidP="00DD712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100.589,86</w:t>
            </w:r>
          </w:p>
        </w:tc>
        <w:tc>
          <w:tcPr>
            <w:tcW w:w="1312" w:type="dxa"/>
            <w:noWrap/>
            <w:vAlign w:val="center"/>
            <w:hideMark/>
          </w:tcPr>
          <w:p w14:paraId="36CF1687" w14:textId="0B32CAF3" w:rsidR="00DD7120" w:rsidRPr="00C279B8" w:rsidRDefault="00DD7120" w:rsidP="00DD712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279B8">
              <w:rPr>
                <w:rFonts w:ascii="Arial" w:hAnsi="Arial" w:cs="Arial"/>
                <w:sz w:val="16"/>
                <w:szCs w:val="16"/>
              </w:rPr>
              <w:t>100.589,86</w:t>
            </w:r>
          </w:p>
        </w:tc>
      </w:tr>
      <w:tr w:rsidR="00DD7120" w:rsidRPr="008F3AD9" w14:paraId="461C4E4B" w14:textId="77777777" w:rsidTr="00DD7120">
        <w:trPr>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14:paraId="38461512" w14:textId="77777777" w:rsidR="00DD7120" w:rsidRPr="00C279B8" w:rsidRDefault="00DD7120" w:rsidP="00DD7120">
            <w:pPr>
              <w:rPr>
                <w:rFonts w:ascii="Arial" w:eastAsia="Times New Roman" w:hAnsi="Arial" w:cs="Arial"/>
                <w:b w:val="0"/>
                <w:sz w:val="18"/>
                <w:szCs w:val="18"/>
                <w:lang w:eastAsia="pt-BR"/>
              </w:rPr>
            </w:pPr>
          </w:p>
        </w:tc>
        <w:tc>
          <w:tcPr>
            <w:tcW w:w="2678" w:type="dxa"/>
            <w:vMerge/>
            <w:vAlign w:val="center"/>
            <w:hideMark/>
          </w:tcPr>
          <w:p w14:paraId="73A333BF" w14:textId="77777777" w:rsidR="00DD7120" w:rsidRPr="00C279B8" w:rsidRDefault="00DD7120" w:rsidP="00DD712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14:paraId="570508EB" w14:textId="77777777" w:rsidR="00DD7120" w:rsidRPr="00C279B8" w:rsidRDefault="00DD7120" w:rsidP="00DD712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Amortização Acumulada</w:t>
            </w:r>
          </w:p>
        </w:tc>
        <w:tc>
          <w:tcPr>
            <w:tcW w:w="1312" w:type="dxa"/>
            <w:vAlign w:val="center"/>
          </w:tcPr>
          <w:p w14:paraId="19E23320" w14:textId="36E8E7B7" w:rsidR="00DD7120" w:rsidRPr="00C279B8" w:rsidRDefault="00C279B8" w:rsidP="00DD712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(99.275,88)</w:t>
            </w:r>
          </w:p>
        </w:tc>
        <w:tc>
          <w:tcPr>
            <w:tcW w:w="1312" w:type="dxa"/>
            <w:noWrap/>
            <w:vAlign w:val="center"/>
            <w:hideMark/>
          </w:tcPr>
          <w:p w14:paraId="7733F3D0" w14:textId="0D30881B" w:rsidR="00DD7120" w:rsidRPr="00C279B8" w:rsidRDefault="00DD7120" w:rsidP="00DD712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279B8">
              <w:rPr>
                <w:rFonts w:ascii="Arial" w:hAnsi="Arial" w:cs="Arial"/>
                <w:sz w:val="16"/>
                <w:szCs w:val="16"/>
              </w:rPr>
              <w:t>(99.275,88)</w:t>
            </w:r>
          </w:p>
        </w:tc>
      </w:tr>
      <w:tr w:rsidR="00DD7120" w:rsidRPr="008F3AD9" w14:paraId="09CEEE67" w14:textId="77777777" w:rsidTr="00DD7120">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14:paraId="46F47ACC" w14:textId="77777777" w:rsidR="00DD7120" w:rsidRPr="00C279B8" w:rsidRDefault="00DD7120" w:rsidP="00DD7120">
            <w:pPr>
              <w:rPr>
                <w:rFonts w:ascii="Arial" w:eastAsia="Times New Roman" w:hAnsi="Arial" w:cs="Arial"/>
                <w:b w:val="0"/>
                <w:sz w:val="18"/>
                <w:szCs w:val="18"/>
                <w:lang w:eastAsia="pt-BR"/>
              </w:rPr>
            </w:pPr>
            <w:r w:rsidRPr="00C279B8">
              <w:rPr>
                <w:rFonts w:ascii="Arial" w:eastAsia="Times New Roman" w:hAnsi="Arial" w:cs="Arial"/>
                <w:b w:val="0"/>
                <w:sz w:val="18"/>
                <w:szCs w:val="18"/>
                <w:lang w:eastAsia="pt-BR"/>
              </w:rPr>
              <w:t>154773</w:t>
            </w:r>
          </w:p>
        </w:tc>
        <w:tc>
          <w:tcPr>
            <w:tcW w:w="2678" w:type="dxa"/>
            <w:vMerge w:val="restart"/>
            <w:vAlign w:val="center"/>
            <w:hideMark/>
          </w:tcPr>
          <w:p w14:paraId="2C17BF00" w14:textId="77777777" w:rsidR="00DD7120" w:rsidRPr="00C279B8" w:rsidRDefault="00DD7120" w:rsidP="00DD7120">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CAMPUS SANTANA DO LIVRAMENTO</w:t>
            </w:r>
          </w:p>
        </w:tc>
        <w:tc>
          <w:tcPr>
            <w:tcW w:w="2977" w:type="dxa"/>
            <w:vAlign w:val="center"/>
            <w:hideMark/>
          </w:tcPr>
          <w:p w14:paraId="26072324" w14:textId="77777777" w:rsidR="00DD7120" w:rsidRPr="00C279B8" w:rsidRDefault="00DD7120" w:rsidP="00DD7120">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Software com Vida Útil Definida</w:t>
            </w:r>
          </w:p>
        </w:tc>
        <w:tc>
          <w:tcPr>
            <w:tcW w:w="1312" w:type="dxa"/>
            <w:vAlign w:val="center"/>
          </w:tcPr>
          <w:p w14:paraId="3CA9ACBF" w14:textId="45AC4175" w:rsidR="00DD7120" w:rsidRPr="00C279B8" w:rsidRDefault="00C279B8" w:rsidP="00DD712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1.535,00</w:t>
            </w:r>
          </w:p>
        </w:tc>
        <w:tc>
          <w:tcPr>
            <w:tcW w:w="1312" w:type="dxa"/>
            <w:noWrap/>
            <w:vAlign w:val="center"/>
            <w:hideMark/>
          </w:tcPr>
          <w:p w14:paraId="7ADBE222" w14:textId="5C8D8810" w:rsidR="00DD7120" w:rsidRPr="00C279B8" w:rsidRDefault="00DD7120" w:rsidP="00DD712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279B8">
              <w:rPr>
                <w:rFonts w:ascii="Arial" w:hAnsi="Arial" w:cs="Arial"/>
                <w:sz w:val="16"/>
                <w:szCs w:val="16"/>
              </w:rPr>
              <w:t>1.535,00</w:t>
            </w:r>
          </w:p>
        </w:tc>
      </w:tr>
      <w:tr w:rsidR="00DD7120" w:rsidRPr="008F3AD9" w14:paraId="13EE3AE7" w14:textId="77777777" w:rsidTr="00DD7120">
        <w:trPr>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14:paraId="629CAB66" w14:textId="77777777" w:rsidR="00DD7120" w:rsidRPr="00C279B8" w:rsidRDefault="00DD7120" w:rsidP="00DD7120">
            <w:pPr>
              <w:rPr>
                <w:rFonts w:ascii="Arial" w:eastAsia="Times New Roman" w:hAnsi="Arial" w:cs="Arial"/>
                <w:b w:val="0"/>
                <w:sz w:val="18"/>
                <w:szCs w:val="18"/>
                <w:lang w:eastAsia="pt-BR"/>
              </w:rPr>
            </w:pPr>
          </w:p>
        </w:tc>
        <w:tc>
          <w:tcPr>
            <w:tcW w:w="2678" w:type="dxa"/>
            <w:vMerge/>
            <w:vAlign w:val="center"/>
            <w:hideMark/>
          </w:tcPr>
          <w:p w14:paraId="2F685AEC" w14:textId="77777777" w:rsidR="00DD7120" w:rsidRPr="00C279B8" w:rsidRDefault="00DD7120" w:rsidP="00DD712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14:paraId="5174D4AB" w14:textId="77777777" w:rsidR="00DD7120" w:rsidRPr="00C279B8" w:rsidRDefault="00DD7120" w:rsidP="00DD712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Amortização Acumulada</w:t>
            </w:r>
          </w:p>
        </w:tc>
        <w:tc>
          <w:tcPr>
            <w:tcW w:w="1312" w:type="dxa"/>
            <w:vAlign w:val="center"/>
          </w:tcPr>
          <w:p w14:paraId="1C639422" w14:textId="66895ED6" w:rsidR="00DD7120" w:rsidRPr="00C279B8" w:rsidRDefault="00C279B8" w:rsidP="00DD712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(895,63)</w:t>
            </w:r>
          </w:p>
        </w:tc>
        <w:tc>
          <w:tcPr>
            <w:tcW w:w="1312" w:type="dxa"/>
            <w:noWrap/>
            <w:vAlign w:val="center"/>
            <w:hideMark/>
          </w:tcPr>
          <w:p w14:paraId="0A0F8229" w14:textId="736247A6" w:rsidR="00DD7120" w:rsidRPr="00C279B8" w:rsidRDefault="00DD7120" w:rsidP="00DD712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279B8">
              <w:rPr>
                <w:rFonts w:ascii="Arial" w:hAnsi="Arial" w:cs="Arial"/>
                <w:sz w:val="16"/>
                <w:szCs w:val="16"/>
              </w:rPr>
              <w:t>(588,57)</w:t>
            </w:r>
          </w:p>
        </w:tc>
      </w:tr>
      <w:tr w:rsidR="00DD7120" w:rsidRPr="008F3AD9" w14:paraId="3CEBB0AF" w14:textId="77777777" w:rsidTr="00DD7120">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14:paraId="35566CC3" w14:textId="77777777" w:rsidR="00DD7120" w:rsidRPr="00C279B8" w:rsidRDefault="00DD7120" w:rsidP="00DD7120">
            <w:pPr>
              <w:rPr>
                <w:rFonts w:ascii="Arial" w:eastAsia="Times New Roman" w:hAnsi="Arial" w:cs="Arial"/>
                <w:b w:val="0"/>
                <w:sz w:val="18"/>
                <w:szCs w:val="18"/>
                <w:lang w:eastAsia="pt-BR"/>
              </w:rPr>
            </w:pPr>
            <w:r w:rsidRPr="00C279B8">
              <w:rPr>
                <w:rFonts w:ascii="Arial" w:eastAsia="Times New Roman" w:hAnsi="Arial" w:cs="Arial"/>
                <w:b w:val="0"/>
                <w:sz w:val="18"/>
                <w:szCs w:val="18"/>
                <w:lang w:eastAsia="pt-BR"/>
              </w:rPr>
              <w:t>155146</w:t>
            </w:r>
          </w:p>
        </w:tc>
        <w:tc>
          <w:tcPr>
            <w:tcW w:w="2678" w:type="dxa"/>
            <w:vMerge w:val="restart"/>
            <w:vAlign w:val="center"/>
            <w:hideMark/>
          </w:tcPr>
          <w:p w14:paraId="4F973B32" w14:textId="77777777" w:rsidR="00DD7120" w:rsidRPr="00C279B8" w:rsidRDefault="00DD7120" w:rsidP="00DD7120">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CAMPUS SAPIRANGA</w:t>
            </w:r>
          </w:p>
        </w:tc>
        <w:tc>
          <w:tcPr>
            <w:tcW w:w="2977" w:type="dxa"/>
            <w:vAlign w:val="center"/>
            <w:hideMark/>
          </w:tcPr>
          <w:p w14:paraId="77C6DC81" w14:textId="77777777" w:rsidR="00DD7120" w:rsidRPr="00C279B8" w:rsidRDefault="00DD7120" w:rsidP="00DD7120">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Software com Vida Útil Definida</w:t>
            </w:r>
          </w:p>
        </w:tc>
        <w:tc>
          <w:tcPr>
            <w:tcW w:w="1312" w:type="dxa"/>
            <w:vAlign w:val="center"/>
          </w:tcPr>
          <w:p w14:paraId="383A76E8" w14:textId="75D0DBDA" w:rsidR="00DD7120" w:rsidRPr="00C279B8" w:rsidRDefault="00C279B8" w:rsidP="00DD712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25.617,35</w:t>
            </w:r>
          </w:p>
        </w:tc>
        <w:tc>
          <w:tcPr>
            <w:tcW w:w="1312" w:type="dxa"/>
            <w:noWrap/>
            <w:vAlign w:val="center"/>
            <w:hideMark/>
          </w:tcPr>
          <w:p w14:paraId="23063DEC" w14:textId="1F87CFC5" w:rsidR="00DD7120" w:rsidRPr="00C279B8" w:rsidRDefault="00DD7120" w:rsidP="00DD7120">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279B8">
              <w:rPr>
                <w:rFonts w:ascii="Arial" w:hAnsi="Arial" w:cs="Arial"/>
                <w:sz w:val="16"/>
                <w:szCs w:val="16"/>
              </w:rPr>
              <w:t>25.617,35</w:t>
            </w:r>
          </w:p>
        </w:tc>
      </w:tr>
      <w:tr w:rsidR="00DD7120" w:rsidRPr="008F3AD9" w14:paraId="23E16B6C" w14:textId="77777777" w:rsidTr="00DD7120">
        <w:trPr>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14:paraId="38E60A4F" w14:textId="77777777" w:rsidR="00DD7120" w:rsidRPr="00C279B8" w:rsidRDefault="00DD7120" w:rsidP="00DD7120">
            <w:pPr>
              <w:rPr>
                <w:rFonts w:ascii="Arial" w:eastAsia="Times New Roman" w:hAnsi="Arial" w:cs="Arial"/>
                <w:b w:val="0"/>
                <w:sz w:val="18"/>
                <w:szCs w:val="18"/>
                <w:lang w:eastAsia="pt-BR"/>
              </w:rPr>
            </w:pPr>
          </w:p>
        </w:tc>
        <w:tc>
          <w:tcPr>
            <w:tcW w:w="2678" w:type="dxa"/>
            <w:vMerge/>
            <w:vAlign w:val="center"/>
            <w:hideMark/>
          </w:tcPr>
          <w:p w14:paraId="6C263F48" w14:textId="77777777" w:rsidR="00DD7120" w:rsidRPr="00C279B8" w:rsidRDefault="00DD7120" w:rsidP="00DD712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14:paraId="12568B0B" w14:textId="77777777" w:rsidR="00DD7120" w:rsidRPr="00C279B8" w:rsidRDefault="00DD7120" w:rsidP="00DD712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Amortização Acumulada</w:t>
            </w:r>
          </w:p>
        </w:tc>
        <w:tc>
          <w:tcPr>
            <w:tcW w:w="1312" w:type="dxa"/>
            <w:vAlign w:val="center"/>
          </w:tcPr>
          <w:p w14:paraId="5978ED2E" w14:textId="5DEB9EC0" w:rsidR="00DD7120" w:rsidRPr="00C279B8" w:rsidRDefault="00C279B8" w:rsidP="00DD712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(19.213,19)</w:t>
            </w:r>
          </w:p>
        </w:tc>
        <w:tc>
          <w:tcPr>
            <w:tcW w:w="1312" w:type="dxa"/>
            <w:noWrap/>
            <w:vAlign w:val="center"/>
            <w:hideMark/>
          </w:tcPr>
          <w:p w14:paraId="1D20EF67" w14:textId="03045D38" w:rsidR="00DD7120" w:rsidRPr="00C279B8" w:rsidRDefault="00DD7120" w:rsidP="00DD7120">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279B8">
              <w:rPr>
                <w:rFonts w:ascii="Arial" w:hAnsi="Arial" w:cs="Arial"/>
                <w:sz w:val="16"/>
                <w:szCs w:val="16"/>
              </w:rPr>
              <w:t>(14.089,68)</w:t>
            </w:r>
          </w:p>
        </w:tc>
      </w:tr>
      <w:tr w:rsidR="00C75B08" w:rsidRPr="008F3AD9" w14:paraId="7E74AEA7" w14:textId="77777777" w:rsidTr="00DD7120">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14:paraId="19E2DC03" w14:textId="77777777" w:rsidR="00C75B08" w:rsidRPr="00C279B8" w:rsidRDefault="00C75B08" w:rsidP="00C75B08">
            <w:pPr>
              <w:rPr>
                <w:rFonts w:ascii="Arial" w:eastAsia="Times New Roman" w:hAnsi="Arial" w:cs="Arial"/>
                <w:b w:val="0"/>
                <w:sz w:val="18"/>
                <w:szCs w:val="18"/>
                <w:lang w:eastAsia="pt-BR"/>
              </w:rPr>
            </w:pPr>
            <w:r w:rsidRPr="00C279B8">
              <w:rPr>
                <w:rFonts w:ascii="Arial" w:eastAsia="Times New Roman" w:hAnsi="Arial" w:cs="Arial"/>
                <w:b w:val="0"/>
                <w:sz w:val="18"/>
                <w:szCs w:val="18"/>
                <w:lang w:eastAsia="pt-BR"/>
              </w:rPr>
              <w:t>158126</w:t>
            </w:r>
          </w:p>
        </w:tc>
        <w:tc>
          <w:tcPr>
            <w:tcW w:w="2678" w:type="dxa"/>
            <w:vMerge w:val="restart"/>
            <w:vAlign w:val="center"/>
            <w:hideMark/>
          </w:tcPr>
          <w:p w14:paraId="2F1F2766" w14:textId="77777777" w:rsidR="00C75B08" w:rsidRPr="00C279B8" w:rsidRDefault="00C75B08" w:rsidP="00C75B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REITORIA</w:t>
            </w:r>
          </w:p>
        </w:tc>
        <w:tc>
          <w:tcPr>
            <w:tcW w:w="2977" w:type="dxa"/>
            <w:vAlign w:val="center"/>
            <w:hideMark/>
          </w:tcPr>
          <w:p w14:paraId="59373265" w14:textId="77777777" w:rsidR="00C75B08" w:rsidRPr="00C279B8" w:rsidRDefault="00C75B08" w:rsidP="00C75B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Software com Vida Útil Definida</w:t>
            </w:r>
          </w:p>
        </w:tc>
        <w:tc>
          <w:tcPr>
            <w:tcW w:w="1312" w:type="dxa"/>
            <w:vAlign w:val="center"/>
          </w:tcPr>
          <w:p w14:paraId="05D42477" w14:textId="75531FAA" w:rsidR="00C75B08" w:rsidRPr="00C279B8" w:rsidRDefault="00C75B08" w:rsidP="00C75B0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279B8">
              <w:rPr>
                <w:rFonts w:ascii="Arial" w:hAnsi="Arial" w:cs="Arial"/>
                <w:sz w:val="16"/>
                <w:szCs w:val="16"/>
              </w:rPr>
              <w:t>843.008,83</w:t>
            </w:r>
          </w:p>
        </w:tc>
        <w:tc>
          <w:tcPr>
            <w:tcW w:w="1312" w:type="dxa"/>
            <w:noWrap/>
            <w:vAlign w:val="center"/>
            <w:hideMark/>
          </w:tcPr>
          <w:p w14:paraId="35952B54" w14:textId="4DE5D974" w:rsidR="00C75B08" w:rsidRPr="00C279B8" w:rsidRDefault="00C75B08" w:rsidP="00C75B0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279B8">
              <w:rPr>
                <w:rFonts w:ascii="Arial" w:hAnsi="Arial" w:cs="Arial"/>
                <w:sz w:val="16"/>
                <w:szCs w:val="16"/>
              </w:rPr>
              <w:t>843.008,83</w:t>
            </w:r>
          </w:p>
        </w:tc>
      </w:tr>
      <w:tr w:rsidR="00C75B08" w:rsidRPr="008F3AD9" w14:paraId="6DDC3304" w14:textId="77777777" w:rsidTr="00DD7120">
        <w:trPr>
          <w:trHeight w:val="32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14:paraId="5D5D493B" w14:textId="77777777" w:rsidR="00C75B08" w:rsidRPr="00C279B8" w:rsidRDefault="00C75B08" w:rsidP="00C75B08">
            <w:pPr>
              <w:rPr>
                <w:rFonts w:ascii="Arial" w:eastAsia="Times New Roman" w:hAnsi="Arial" w:cs="Arial"/>
                <w:b w:val="0"/>
                <w:sz w:val="18"/>
                <w:szCs w:val="18"/>
                <w:lang w:eastAsia="pt-BR"/>
              </w:rPr>
            </w:pPr>
          </w:p>
        </w:tc>
        <w:tc>
          <w:tcPr>
            <w:tcW w:w="2678" w:type="dxa"/>
            <w:vMerge/>
            <w:vAlign w:val="center"/>
            <w:hideMark/>
          </w:tcPr>
          <w:p w14:paraId="5ECF5358" w14:textId="77777777" w:rsidR="00C75B08" w:rsidRPr="00C279B8" w:rsidRDefault="00C75B08" w:rsidP="00C75B0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14:paraId="52BD3AEC" w14:textId="77777777" w:rsidR="00C75B08" w:rsidRPr="00C279B8" w:rsidRDefault="00C75B08" w:rsidP="00C75B0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Marcas, Direitos, Patentes - Vida Útil Indefinida</w:t>
            </w:r>
          </w:p>
        </w:tc>
        <w:tc>
          <w:tcPr>
            <w:tcW w:w="1312" w:type="dxa"/>
            <w:vAlign w:val="center"/>
          </w:tcPr>
          <w:p w14:paraId="1585E48F" w14:textId="10F2BA7E" w:rsidR="00C75B08" w:rsidRPr="00C279B8" w:rsidRDefault="00C75B08" w:rsidP="00C75B0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279B8">
              <w:rPr>
                <w:rFonts w:ascii="Arial" w:hAnsi="Arial" w:cs="Arial"/>
                <w:sz w:val="16"/>
                <w:szCs w:val="16"/>
              </w:rPr>
              <w:t>3.887,72</w:t>
            </w:r>
          </w:p>
        </w:tc>
        <w:tc>
          <w:tcPr>
            <w:tcW w:w="1312" w:type="dxa"/>
            <w:noWrap/>
            <w:vAlign w:val="center"/>
            <w:hideMark/>
          </w:tcPr>
          <w:p w14:paraId="408A556A" w14:textId="3CF81D39" w:rsidR="00C75B08" w:rsidRPr="00C279B8" w:rsidRDefault="00C75B08" w:rsidP="00C75B0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279B8">
              <w:rPr>
                <w:rFonts w:ascii="Arial" w:hAnsi="Arial" w:cs="Arial"/>
                <w:sz w:val="16"/>
                <w:szCs w:val="16"/>
              </w:rPr>
              <w:t>3.887,72</w:t>
            </w:r>
          </w:p>
        </w:tc>
      </w:tr>
      <w:tr w:rsidR="00C75B08" w:rsidRPr="008F3AD9" w14:paraId="2AC994AC" w14:textId="77777777" w:rsidTr="00DD7120">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14:paraId="339E0382" w14:textId="77777777" w:rsidR="00C75B08" w:rsidRPr="00C279B8" w:rsidRDefault="00C75B08" w:rsidP="00C75B08">
            <w:pPr>
              <w:rPr>
                <w:rFonts w:ascii="Arial" w:eastAsia="Times New Roman" w:hAnsi="Arial" w:cs="Arial"/>
                <w:b w:val="0"/>
                <w:sz w:val="18"/>
                <w:szCs w:val="18"/>
                <w:lang w:eastAsia="pt-BR"/>
              </w:rPr>
            </w:pPr>
          </w:p>
        </w:tc>
        <w:tc>
          <w:tcPr>
            <w:tcW w:w="2678" w:type="dxa"/>
            <w:vMerge/>
            <w:vAlign w:val="center"/>
            <w:hideMark/>
          </w:tcPr>
          <w:p w14:paraId="4FF97129" w14:textId="77777777" w:rsidR="00C75B08" w:rsidRPr="00C279B8" w:rsidRDefault="00C75B08" w:rsidP="00C75B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14:paraId="2F77110E" w14:textId="77777777" w:rsidR="00C75B08" w:rsidRPr="00C279B8" w:rsidRDefault="00C75B08" w:rsidP="00C75B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Amortização Acumulada</w:t>
            </w:r>
          </w:p>
        </w:tc>
        <w:tc>
          <w:tcPr>
            <w:tcW w:w="1312" w:type="dxa"/>
            <w:vAlign w:val="center"/>
          </w:tcPr>
          <w:p w14:paraId="11599DB8" w14:textId="3B46AA68" w:rsidR="00C75B08" w:rsidRPr="00C279B8" w:rsidRDefault="00C75B08" w:rsidP="00C75B0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(837.255,00)</w:t>
            </w:r>
          </w:p>
        </w:tc>
        <w:tc>
          <w:tcPr>
            <w:tcW w:w="1312" w:type="dxa"/>
            <w:noWrap/>
            <w:vAlign w:val="center"/>
            <w:hideMark/>
          </w:tcPr>
          <w:p w14:paraId="05D613CA" w14:textId="31FEA701" w:rsidR="00C75B08" w:rsidRPr="00C279B8" w:rsidRDefault="00C75B08" w:rsidP="00C75B0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279B8">
              <w:rPr>
                <w:rFonts w:ascii="Arial" w:hAnsi="Arial" w:cs="Arial"/>
                <w:sz w:val="16"/>
                <w:szCs w:val="16"/>
              </w:rPr>
              <w:t>(836.962,46)</w:t>
            </w:r>
          </w:p>
        </w:tc>
      </w:tr>
      <w:tr w:rsidR="00C75B08" w:rsidRPr="008F3AD9" w14:paraId="1FB18855" w14:textId="77777777" w:rsidTr="00DD7120">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14:paraId="12594263" w14:textId="77777777" w:rsidR="00C75B08" w:rsidRPr="00C279B8" w:rsidRDefault="00C75B08" w:rsidP="00C75B08">
            <w:pPr>
              <w:rPr>
                <w:rFonts w:ascii="Arial" w:eastAsia="Times New Roman" w:hAnsi="Arial" w:cs="Arial"/>
                <w:b w:val="0"/>
                <w:sz w:val="18"/>
                <w:szCs w:val="18"/>
                <w:lang w:eastAsia="pt-BR"/>
              </w:rPr>
            </w:pPr>
            <w:r w:rsidRPr="00C279B8">
              <w:rPr>
                <w:rFonts w:ascii="Arial" w:eastAsia="Times New Roman" w:hAnsi="Arial" w:cs="Arial"/>
                <w:b w:val="0"/>
                <w:sz w:val="18"/>
                <w:szCs w:val="18"/>
                <w:lang w:eastAsia="pt-BR"/>
              </w:rPr>
              <w:t>158338</w:t>
            </w:r>
          </w:p>
        </w:tc>
        <w:tc>
          <w:tcPr>
            <w:tcW w:w="2678" w:type="dxa"/>
            <w:vMerge w:val="restart"/>
            <w:vAlign w:val="center"/>
            <w:hideMark/>
          </w:tcPr>
          <w:p w14:paraId="05547BEA" w14:textId="77777777" w:rsidR="00C75B08" w:rsidRPr="00C279B8" w:rsidRDefault="00C75B08" w:rsidP="00C75B0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CAMPUS PASSO FUNDO</w:t>
            </w:r>
          </w:p>
        </w:tc>
        <w:tc>
          <w:tcPr>
            <w:tcW w:w="2977" w:type="dxa"/>
            <w:vAlign w:val="center"/>
            <w:hideMark/>
          </w:tcPr>
          <w:p w14:paraId="152274B9" w14:textId="77777777" w:rsidR="00C75B08" w:rsidRPr="00C279B8" w:rsidRDefault="00C75B08" w:rsidP="00C75B0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Software com Vida Útil Definida</w:t>
            </w:r>
          </w:p>
        </w:tc>
        <w:tc>
          <w:tcPr>
            <w:tcW w:w="1312" w:type="dxa"/>
            <w:vAlign w:val="center"/>
          </w:tcPr>
          <w:p w14:paraId="15D391BC" w14:textId="2ADA04B5" w:rsidR="00C75B08" w:rsidRPr="00C279B8" w:rsidRDefault="00C75B08" w:rsidP="00C75B0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132.650,58</w:t>
            </w:r>
          </w:p>
        </w:tc>
        <w:tc>
          <w:tcPr>
            <w:tcW w:w="1312" w:type="dxa"/>
            <w:noWrap/>
            <w:vAlign w:val="center"/>
            <w:hideMark/>
          </w:tcPr>
          <w:p w14:paraId="65E49B95" w14:textId="74E1CF1D" w:rsidR="00C75B08" w:rsidRPr="00C279B8" w:rsidRDefault="00C75B08" w:rsidP="00C75B0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279B8">
              <w:rPr>
                <w:rFonts w:ascii="Arial" w:hAnsi="Arial" w:cs="Arial"/>
                <w:sz w:val="16"/>
                <w:szCs w:val="16"/>
              </w:rPr>
              <w:t>132.650,58</w:t>
            </w:r>
          </w:p>
        </w:tc>
      </w:tr>
      <w:tr w:rsidR="00C75B08" w:rsidRPr="008F3AD9" w14:paraId="75F6A5FD" w14:textId="77777777" w:rsidTr="00DD7120">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14:paraId="78C7EC95" w14:textId="77777777" w:rsidR="00C75B08" w:rsidRPr="00C279B8" w:rsidRDefault="00C75B08" w:rsidP="00C75B08">
            <w:pPr>
              <w:rPr>
                <w:rFonts w:ascii="Arial" w:eastAsia="Times New Roman" w:hAnsi="Arial" w:cs="Arial"/>
                <w:b w:val="0"/>
                <w:sz w:val="18"/>
                <w:szCs w:val="18"/>
                <w:lang w:eastAsia="pt-BR"/>
              </w:rPr>
            </w:pPr>
          </w:p>
        </w:tc>
        <w:tc>
          <w:tcPr>
            <w:tcW w:w="2678" w:type="dxa"/>
            <w:vMerge/>
            <w:vAlign w:val="center"/>
            <w:hideMark/>
          </w:tcPr>
          <w:p w14:paraId="28CC09D0" w14:textId="77777777" w:rsidR="00C75B08" w:rsidRPr="00C279B8" w:rsidRDefault="00C75B08" w:rsidP="00C75B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14:paraId="36A149CE" w14:textId="77777777" w:rsidR="00C75B08" w:rsidRPr="00C279B8" w:rsidRDefault="00C75B08" w:rsidP="00C75B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Amortização Acumulada</w:t>
            </w:r>
          </w:p>
        </w:tc>
        <w:tc>
          <w:tcPr>
            <w:tcW w:w="1312" w:type="dxa"/>
            <w:vAlign w:val="center"/>
          </w:tcPr>
          <w:p w14:paraId="32F7CC77" w14:textId="74C05381" w:rsidR="00C75B08" w:rsidRPr="00C279B8" w:rsidRDefault="00C75B08" w:rsidP="00C75B0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(110.060,73)</w:t>
            </w:r>
          </w:p>
        </w:tc>
        <w:tc>
          <w:tcPr>
            <w:tcW w:w="1312" w:type="dxa"/>
            <w:noWrap/>
            <w:vAlign w:val="center"/>
            <w:hideMark/>
          </w:tcPr>
          <w:p w14:paraId="6499241F" w14:textId="0761188F" w:rsidR="00C75B08" w:rsidRPr="00C279B8" w:rsidRDefault="00C75B08" w:rsidP="00C75B0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279B8">
              <w:rPr>
                <w:rFonts w:ascii="Arial" w:hAnsi="Arial" w:cs="Arial"/>
                <w:sz w:val="16"/>
                <w:szCs w:val="16"/>
              </w:rPr>
              <w:t>(98.784,70)</w:t>
            </w:r>
          </w:p>
        </w:tc>
      </w:tr>
      <w:tr w:rsidR="00C75B08" w:rsidRPr="008F3AD9" w14:paraId="757F2467" w14:textId="77777777" w:rsidTr="00DD7120">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14:paraId="124AC2D7" w14:textId="77777777" w:rsidR="00C75B08" w:rsidRPr="00C279B8" w:rsidRDefault="00C75B08" w:rsidP="00C75B08">
            <w:pPr>
              <w:rPr>
                <w:rFonts w:ascii="Arial" w:eastAsia="Times New Roman" w:hAnsi="Arial" w:cs="Arial"/>
                <w:b w:val="0"/>
                <w:sz w:val="18"/>
                <w:szCs w:val="18"/>
                <w:lang w:eastAsia="pt-BR"/>
              </w:rPr>
            </w:pPr>
            <w:r w:rsidRPr="00C279B8">
              <w:rPr>
                <w:rFonts w:ascii="Arial" w:eastAsia="Times New Roman" w:hAnsi="Arial" w:cs="Arial"/>
                <w:b w:val="0"/>
                <w:sz w:val="18"/>
                <w:szCs w:val="18"/>
                <w:lang w:eastAsia="pt-BR"/>
              </w:rPr>
              <w:lastRenderedPageBreak/>
              <w:t>158339</w:t>
            </w:r>
          </w:p>
        </w:tc>
        <w:tc>
          <w:tcPr>
            <w:tcW w:w="2678" w:type="dxa"/>
            <w:vMerge w:val="restart"/>
            <w:vAlign w:val="center"/>
            <w:hideMark/>
          </w:tcPr>
          <w:p w14:paraId="5921632F" w14:textId="77777777" w:rsidR="00C75B08" w:rsidRPr="00C279B8" w:rsidRDefault="00C75B08" w:rsidP="00C75B0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CAMPUS SAPUCAIA DO SUL</w:t>
            </w:r>
          </w:p>
        </w:tc>
        <w:tc>
          <w:tcPr>
            <w:tcW w:w="2977" w:type="dxa"/>
            <w:vAlign w:val="center"/>
            <w:hideMark/>
          </w:tcPr>
          <w:p w14:paraId="70E6DAF0" w14:textId="77777777" w:rsidR="00C75B08" w:rsidRPr="00C279B8" w:rsidRDefault="00C75B08" w:rsidP="00C75B0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Software com Vida Útil Definida</w:t>
            </w:r>
          </w:p>
        </w:tc>
        <w:tc>
          <w:tcPr>
            <w:tcW w:w="1312" w:type="dxa"/>
            <w:vAlign w:val="center"/>
          </w:tcPr>
          <w:p w14:paraId="169620DA" w14:textId="211FE706" w:rsidR="00C75B08" w:rsidRPr="00C279B8" w:rsidRDefault="00C75B08" w:rsidP="00C75B0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135.958,52</w:t>
            </w:r>
          </w:p>
        </w:tc>
        <w:tc>
          <w:tcPr>
            <w:tcW w:w="1312" w:type="dxa"/>
            <w:noWrap/>
            <w:vAlign w:val="center"/>
            <w:hideMark/>
          </w:tcPr>
          <w:p w14:paraId="636A135C" w14:textId="0D266FA7" w:rsidR="00C75B08" w:rsidRPr="00C279B8" w:rsidRDefault="00C75B08" w:rsidP="00C75B0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279B8">
              <w:rPr>
                <w:rFonts w:ascii="Arial" w:hAnsi="Arial" w:cs="Arial"/>
                <w:sz w:val="16"/>
                <w:szCs w:val="16"/>
              </w:rPr>
              <w:t>135.958,52</w:t>
            </w:r>
          </w:p>
        </w:tc>
      </w:tr>
      <w:tr w:rsidR="00C75B08" w:rsidRPr="008F3AD9" w14:paraId="5D7FC80B" w14:textId="77777777" w:rsidTr="00DD7120">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14:paraId="29A478D5" w14:textId="77777777" w:rsidR="00C75B08" w:rsidRPr="00C279B8" w:rsidRDefault="00C75B08" w:rsidP="00C75B08">
            <w:pPr>
              <w:rPr>
                <w:rFonts w:ascii="Arial" w:eastAsia="Times New Roman" w:hAnsi="Arial" w:cs="Arial"/>
                <w:b w:val="0"/>
                <w:sz w:val="18"/>
                <w:szCs w:val="18"/>
                <w:lang w:eastAsia="pt-BR"/>
              </w:rPr>
            </w:pPr>
          </w:p>
        </w:tc>
        <w:tc>
          <w:tcPr>
            <w:tcW w:w="2678" w:type="dxa"/>
            <w:vMerge/>
            <w:vAlign w:val="center"/>
            <w:hideMark/>
          </w:tcPr>
          <w:p w14:paraId="25BC4F22" w14:textId="77777777" w:rsidR="00C75B08" w:rsidRPr="00C279B8" w:rsidRDefault="00C75B08" w:rsidP="00C75B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14:paraId="44349754" w14:textId="77777777" w:rsidR="00C75B08" w:rsidRPr="00C279B8" w:rsidRDefault="00C75B08" w:rsidP="00C75B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Amortização Acumulada</w:t>
            </w:r>
          </w:p>
        </w:tc>
        <w:tc>
          <w:tcPr>
            <w:tcW w:w="1312" w:type="dxa"/>
            <w:vAlign w:val="center"/>
          </w:tcPr>
          <w:p w14:paraId="6E7C2EF3" w14:textId="0B3730B2" w:rsidR="00C75B08" w:rsidRPr="00C279B8" w:rsidRDefault="00C75B08" w:rsidP="00C75B0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(132.945,68)</w:t>
            </w:r>
          </w:p>
        </w:tc>
        <w:tc>
          <w:tcPr>
            <w:tcW w:w="1312" w:type="dxa"/>
            <w:noWrap/>
            <w:vAlign w:val="center"/>
            <w:hideMark/>
          </w:tcPr>
          <w:p w14:paraId="309E5266" w14:textId="7645CAA6" w:rsidR="00C75B08" w:rsidRPr="00C279B8" w:rsidRDefault="00C75B08" w:rsidP="00C75B0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279B8">
              <w:rPr>
                <w:rFonts w:ascii="Arial" w:hAnsi="Arial" w:cs="Arial"/>
                <w:sz w:val="16"/>
                <w:szCs w:val="16"/>
              </w:rPr>
              <w:t>(126.028,73)</w:t>
            </w:r>
          </w:p>
        </w:tc>
      </w:tr>
      <w:tr w:rsidR="00C75B08" w:rsidRPr="008F3AD9" w14:paraId="3AEC51A7" w14:textId="77777777" w:rsidTr="00DD7120">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14:paraId="0A2A3F71" w14:textId="77777777" w:rsidR="00C75B08" w:rsidRPr="00C279B8" w:rsidRDefault="00C75B08" w:rsidP="00C75B08">
            <w:pPr>
              <w:rPr>
                <w:rFonts w:ascii="Arial" w:eastAsia="Times New Roman" w:hAnsi="Arial" w:cs="Arial"/>
                <w:b w:val="0"/>
                <w:sz w:val="18"/>
                <w:szCs w:val="18"/>
                <w:lang w:eastAsia="pt-BR"/>
              </w:rPr>
            </w:pPr>
            <w:r w:rsidRPr="00C279B8">
              <w:rPr>
                <w:rFonts w:ascii="Arial" w:eastAsia="Times New Roman" w:hAnsi="Arial" w:cs="Arial"/>
                <w:b w:val="0"/>
                <w:sz w:val="18"/>
                <w:szCs w:val="18"/>
                <w:lang w:eastAsia="pt-BR"/>
              </w:rPr>
              <w:t>158340</w:t>
            </w:r>
          </w:p>
        </w:tc>
        <w:tc>
          <w:tcPr>
            <w:tcW w:w="2678" w:type="dxa"/>
            <w:vMerge w:val="restart"/>
            <w:vAlign w:val="center"/>
            <w:hideMark/>
          </w:tcPr>
          <w:p w14:paraId="11D085AE" w14:textId="77777777" w:rsidR="00C75B08" w:rsidRPr="00C279B8" w:rsidRDefault="00C75B08" w:rsidP="00C75B0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CAMPUS CHARQUEADAS</w:t>
            </w:r>
          </w:p>
        </w:tc>
        <w:tc>
          <w:tcPr>
            <w:tcW w:w="2977" w:type="dxa"/>
            <w:vAlign w:val="center"/>
            <w:hideMark/>
          </w:tcPr>
          <w:p w14:paraId="07A51D76" w14:textId="77777777" w:rsidR="00C75B08" w:rsidRPr="00C279B8" w:rsidRDefault="00C75B08" w:rsidP="00C75B0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Software com Vida Útil Definida</w:t>
            </w:r>
          </w:p>
        </w:tc>
        <w:tc>
          <w:tcPr>
            <w:tcW w:w="1312" w:type="dxa"/>
            <w:vAlign w:val="center"/>
          </w:tcPr>
          <w:p w14:paraId="46AC5FD2" w14:textId="07A8E6F0" w:rsidR="00C75B08" w:rsidRPr="00C279B8" w:rsidRDefault="00C75B08" w:rsidP="00C75B0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61.707,43</w:t>
            </w:r>
          </w:p>
        </w:tc>
        <w:tc>
          <w:tcPr>
            <w:tcW w:w="1312" w:type="dxa"/>
            <w:noWrap/>
            <w:vAlign w:val="center"/>
            <w:hideMark/>
          </w:tcPr>
          <w:p w14:paraId="6467E2A6" w14:textId="7B7806DE" w:rsidR="00C75B08" w:rsidRPr="00C279B8" w:rsidRDefault="00C75B08" w:rsidP="00C75B0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279B8">
              <w:rPr>
                <w:rFonts w:ascii="Arial" w:hAnsi="Arial" w:cs="Arial"/>
                <w:sz w:val="16"/>
                <w:szCs w:val="16"/>
              </w:rPr>
              <w:t>61.707,43</w:t>
            </w:r>
          </w:p>
        </w:tc>
      </w:tr>
      <w:tr w:rsidR="00C75B08" w:rsidRPr="008F3AD9" w14:paraId="27989DC1" w14:textId="77777777" w:rsidTr="00DD7120">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14:paraId="17053CCD" w14:textId="77777777" w:rsidR="00C75B08" w:rsidRPr="00C279B8" w:rsidRDefault="00C75B08" w:rsidP="00C75B08">
            <w:pPr>
              <w:rPr>
                <w:rFonts w:ascii="Arial" w:eastAsia="Times New Roman" w:hAnsi="Arial" w:cs="Arial"/>
                <w:b w:val="0"/>
                <w:sz w:val="18"/>
                <w:szCs w:val="18"/>
                <w:lang w:eastAsia="pt-BR"/>
              </w:rPr>
            </w:pPr>
          </w:p>
        </w:tc>
        <w:tc>
          <w:tcPr>
            <w:tcW w:w="2678" w:type="dxa"/>
            <w:vMerge/>
            <w:vAlign w:val="center"/>
            <w:hideMark/>
          </w:tcPr>
          <w:p w14:paraId="3EFA4E34" w14:textId="77777777" w:rsidR="00C75B08" w:rsidRPr="00C279B8" w:rsidRDefault="00C75B08" w:rsidP="00C75B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14:paraId="2396F08B" w14:textId="77777777" w:rsidR="00C75B08" w:rsidRPr="00C279B8" w:rsidRDefault="00C75B08" w:rsidP="00C75B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Amortização Acumulada</w:t>
            </w:r>
          </w:p>
        </w:tc>
        <w:tc>
          <w:tcPr>
            <w:tcW w:w="1312" w:type="dxa"/>
            <w:vAlign w:val="center"/>
          </w:tcPr>
          <w:p w14:paraId="5D4A6927" w14:textId="16A4FAFF" w:rsidR="00C75B08" w:rsidRPr="00C279B8" w:rsidRDefault="00C75B08" w:rsidP="00C75B0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(41.352,72)</w:t>
            </w:r>
          </w:p>
        </w:tc>
        <w:tc>
          <w:tcPr>
            <w:tcW w:w="1312" w:type="dxa"/>
            <w:noWrap/>
            <w:vAlign w:val="center"/>
            <w:hideMark/>
          </w:tcPr>
          <w:p w14:paraId="7096BB31" w14:textId="7B82A03E" w:rsidR="00C75B08" w:rsidRPr="00C279B8" w:rsidRDefault="00C75B08" w:rsidP="00C75B0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279B8">
              <w:rPr>
                <w:rFonts w:ascii="Arial" w:hAnsi="Arial" w:cs="Arial"/>
                <w:sz w:val="16"/>
                <w:szCs w:val="16"/>
              </w:rPr>
              <w:t>(29.011,30)</w:t>
            </w:r>
          </w:p>
        </w:tc>
      </w:tr>
      <w:tr w:rsidR="00C75B08" w:rsidRPr="008F3AD9" w14:paraId="174EE97C" w14:textId="77777777" w:rsidTr="00DD7120">
        <w:trPr>
          <w:trHeight w:val="219"/>
        </w:trPr>
        <w:tc>
          <w:tcPr>
            <w:cnfStyle w:val="001000000000" w:firstRow="0" w:lastRow="0" w:firstColumn="1" w:lastColumn="0" w:oddVBand="0" w:evenVBand="0" w:oddHBand="0" w:evenHBand="0" w:firstRowFirstColumn="0" w:firstRowLastColumn="0" w:lastRowFirstColumn="0" w:lastRowLastColumn="0"/>
            <w:tcW w:w="866" w:type="dxa"/>
            <w:vMerge w:val="restart"/>
            <w:vAlign w:val="center"/>
            <w:hideMark/>
          </w:tcPr>
          <w:p w14:paraId="24E8B40E" w14:textId="77777777" w:rsidR="00C75B08" w:rsidRPr="00C279B8" w:rsidRDefault="00C75B08" w:rsidP="00C75B08">
            <w:pPr>
              <w:rPr>
                <w:rFonts w:ascii="Arial" w:eastAsia="Times New Roman" w:hAnsi="Arial" w:cs="Arial"/>
                <w:b w:val="0"/>
                <w:sz w:val="18"/>
                <w:szCs w:val="18"/>
                <w:lang w:eastAsia="pt-BR"/>
              </w:rPr>
            </w:pPr>
            <w:r w:rsidRPr="00C279B8">
              <w:rPr>
                <w:rFonts w:ascii="Arial" w:eastAsia="Times New Roman" w:hAnsi="Arial" w:cs="Arial"/>
                <w:b w:val="0"/>
                <w:sz w:val="18"/>
                <w:szCs w:val="18"/>
                <w:lang w:eastAsia="pt-BR"/>
              </w:rPr>
              <w:t>158467</w:t>
            </w:r>
          </w:p>
        </w:tc>
        <w:tc>
          <w:tcPr>
            <w:tcW w:w="2678" w:type="dxa"/>
            <w:vMerge w:val="restart"/>
            <w:vAlign w:val="center"/>
            <w:hideMark/>
          </w:tcPr>
          <w:p w14:paraId="0E5046BE" w14:textId="77777777" w:rsidR="00C75B08" w:rsidRPr="00C279B8" w:rsidRDefault="00C75B08" w:rsidP="00C75B0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CAMPUS PELOTAS</w:t>
            </w:r>
          </w:p>
        </w:tc>
        <w:tc>
          <w:tcPr>
            <w:tcW w:w="2977" w:type="dxa"/>
            <w:vAlign w:val="center"/>
            <w:hideMark/>
          </w:tcPr>
          <w:p w14:paraId="38B6AFB4" w14:textId="77777777" w:rsidR="00C75B08" w:rsidRPr="00C279B8" w:rsidRDefault="00C75B08" w:rsidP="00C75B0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Software com Vida Útil Definida</w:t>
            </w:r>
          </w:p>
        </w:tc>
        <w:tc>
          <w:tcPr>
            <w:tcW w:w="1312" w:type="dxa"/>
            <w:vAlign w:val="center"/>
          </w:tcPr>
          <w:p w14:paraId="5AAD3C34" w14:textId="18274C9D" w:rsidR="00C75B08" w:rsidRPr="00C279B8" w:rsidRDefault="00C75B08" w:rsidP="00C75B0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492.414,99</w:t>
            </w:r>
          </w:p>
        </w:tc>
        <w:tc>
          <w:tcPr>
            <w:tcW w:w="1312" w:type="dxa"/>
            <w:noWrap/>
            <w:vAlign w:val="center"/>
            <w:hideMark/>
          </w:tcPr>
          <w:p w14:paraId="537F6D92" w14:textId="129AE0C2" w:rsidR="00C75B08" w:rsidRPr="00C279B8" w:rsidRDefault="00C75B08" w:rsidP="00C75B08">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279B8">
              <w:rPr>
                <w:rFonts w:ascii="Arial" w:hAnsi="Arial" w:cs="Arial"/>
                <w:sz w:val="16"/>
                <w:szCs w:val="16"/>
              </w:rPr>
              <w:t>492.414,99</w:t>
            </w:r>
          </w:p>
        </w:tc>
      </w:tr>
      <w:tr w:rsidR="00C75B08" w:rsidRPr="002F4601" w14:paraId="727ECFB7" w14:textId="77777777" w:rsidTr="00DD7120">
        <w:trPr>
          <w:cnfStyle w:val="000000100000" w:firstRow="0" w:lastRow="0" w:firstColumn="0" w:lastColumn="0" w:oddVBand="0" w:evenVBand="0" w:oddHBand="1"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866" w:type="dxa"/>
            <w:vMerge/>
            <w:vAlign w:val="center"/>
            <w:hideMark/>
          </w:tcPr>
          <w:p w14:paraId="496006A0" w14:textId="77777777" w:rsidR="00C75B08" w:rsidRPr="00C279B8" w:rsidRDefault="00C75B08" w:rsidP="00C75B08">
            <w:pPr>
              <w:rPr>
                <w:rFonts w:ascii="Arial" w:eastAsia="Times New Roman" w:hAnsi="Arial" w:cs="Arial"/>
                <w:sz w:val="18"/>
                <w:szCs w:val="18"/>
                <w:lang w:eastAsia="pt-BR"/>
              </w:rPr>
            </w:pPr>
          </w:p>
        </w:tc>
        <w:tc>
          <w:tcPr>
            <w:tcW w:w="2678" w:type="dxa"/>
            <w:vMerge/>
            <w:vAlign w:val="center"/>
            <w:hideMark/>
          </w:tcPr>
          <w:p w14:paraId="03EAF408" w14:textId="77777777" w:rsidR="00C75B08" w:rsidRPr="00C279B8" w:rsidRDefault="00C75B08" w:rsidP="00C75B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p>
        </w:tc>
        <w:tc>
          <w:tcPr>
            <w:tcW w:w="2977" w:type="dxa"/>
            <w:vAlign w:val="center"/>
            <w:hideMark/>
          </w:tcPr>
          <w:p w14:paraId="67A08A74" w14:textId="77777777" w:rsidR="00C75B08" w:rsidRPr="00C279B8" w:rsidRDefault="00C75B08" w:rsidP="00C75B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sz w:val="18"/>
                <w:szCs w:val="18"/>
                <w:lang w:eastAsia="pt-BR"/>
              </w:rPr>
            </w:pPr>
            <w:r w:rsidRPr="00C279B8">
              <w:rPr>
                <w:rFonts w:ascii="Arial" w:eastAsia="Times New Roman" w:hAnsi="Arial" w:cs="Arial"/>
                <w:bCs/>
                <w:sz w:val="18"/>
                <w:szCs w:val="18"/>
                <w:lang w:eastAsia="pt-BR"/>
              </w:rPr>
              <w:t>Amortização Acumulada</w:t>
            </w:r>
          </w:p>
        </w:tc>
        <w:tc>
          <w:tcPr>
            <w:tcW w:w="1312" w:type="dxa"/>
            <w:vAlign w:val="center"/>
          </w:tcPr>
          <w:p w14:paraId="1B0F537F" w14:textId="2B040337" w:rsidR="00C75B08" w:rsidRPr="00C279B8" w:rsidRDefault="00C75B08" w:rsidP="00C75B0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(371.331,65)</w:t>
            </w:r>
          </w:p>
        </w:tc>
        <w:tc>
          <w:tcPr>
            <w:tcW w:w="1312" w:type="dxa"/>
            <w:noWrap/>
            <w:vAlign w:val="center"/>
            <w:hideMark/>
          </w:tcPr>
          <w:p w14:paraId="14EC8326" w14:textId="6CDAA596" w:rsidR="00C75B08" w:rsidRPr="00C279B8" w:rsidRDefault="00C75B08" w:rsidP="00C75B0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279B8">
              <w:rPr>
                <w:rFonts w:ascii="Arial" w:hAnsi="Arial" w:cs="Arial"/>
                <w:sz w:val="16"/>
                <w:szCs w:val="16"/>
              </w:rPr>
              <w:t>(312.529,62)</w:t>
            </w:r>
          </w:p>
        </w:tc>
      </w:tr>
    </w:tbl>
    <w:p w14:paraId="05F38E14" w14:textId="74484B35" w:rsidR="0007217A" w:rsidRPr="002F4601" w:rsidRDefault="0007217A" w:rsidP="0007217A">
      <w:pPr>
        <w:jc w:val="both"/>
        <w:rPr>
          <w:rFonts w:ascii="Arial" w:hAnsi="Arial" w:cs="Arial"/>
          <w:sz w:val="18"/>
          <w:szCs w:val="18"/>
        </w:rPr>
      </w:pPr>
      <w:r w:rsidRPr="002F4601">
        <w:rPr>
          <w:rFonts w:ascii="Arial" w:hAnsi="Arial" w:cs="Arial"/>
          <w:sz w:val="18"/>
          <w:szCs w:val="18"/>
        </w:rPr>
        <w:t>Fonte: Tesouro Gerencial, SIAFI 20</w:t>
      </w:r>
      <w:r w:rsidR="00DD7120">
        <w:rPr>
          <w:rFonts w:ascii="Arial" w:hAnsi="Arial" w:cs="Arial"/>
          <w:sz w:val="18"/>
          <w:szCs w:val="18"/>
        </w:rPr>
        <w:t>20</w:t>
      </w:r>
    </w:p>
    <w:p w14:paraId="6B9E4CA3" w14:textId="0833951F" w:rsidR="0007217A" w:rsidRPr="002F4601" w:rsidRDefault="0007217A" w:rsidP="0007217A">
      <w:pPr>
        <w:spacing w:after="0"/>
        <w:jc w:val="both"/>
        <w:rPr>
          <w:rFonts w:ascii="Arial" w:hAnsi="Arial" w:cs="Arial"/>
          <w:sz w:val="20"/>
          <w:szCs w:val="20"/>
        </w:rPr>
      </w:pPr>
      <w:r w:rsidRPr="002F4601">
        <w:rPr>
          <w:rFonts w:ascii="Arial" w:hAnsi="Arial" w:cs="Arial"/>
          <w:sz w:val="20"/>
          <w:szCs w:val="20"/>
        </w:rPr>
        <w:tab/>
      </w:r>
      <w:r w:rsidRPr="001C16EE">
        <w:rPr>
          <w:rFonts w:ascii="Arial" w:hAnsi="Arial" w:cs="Arial"/>
          <w:sz w:val="20"/>
          <w:szCs w:val="20"/>
        </w:rPr>
        <w:t xml:space="preserve">A unidade com saldo mais relevante é a 158126 que representa a Reitoria do Instituto Federal Sul-rio-grandense e concentra as atividades de tecnologia da informação do órgão e também os </w:t>
      </w:r>
      <w:r w:rsidR="00DD7120" w:rsidRPr="001C16EE">
        <w:rPr>
          <w:rFonts w:ascii="Arial" w:hAnsi="Arial" w:cs="Arial"/>
          <w:sz w:val="20"/>
          <w:szCs w:val="20"/>
        </w:rPr>
        <w:t>Câ</w:t>
      </w:r>
      <w:r w:rsidRPr="001C16EE">
        <w:rPr>
          <w:rFonts w:ascii="Arial" w:hAnsi="Arial" w:cs="Arial"/>
          <w:sz w:val="20"/>
          <w:szCs w:val="20"/>
        </w:rPr>
        <w:t xml:space="preserve">mpus </w:t>
      </w:r>
      <w:r w:rsidR="00DD7120" w:rsidRPr="001C16EE">
        <w:rPr>
          <w:rFonts w:ascii="Arial" w:hAnsi="Arial" w:cs="Arial"/>
          <w:sz w:val="20"/>
          <w:szCs w:val="20"/>
        </w:rPr>
        <w:t>A</w:t>
      </w:r>
      <w:r w:rsidRPr="001C16EE">
        <w:rPr>
          <w:rFonts w:ascii="Arial" w:hAnsi="Arial" w:cs="Arial"/>
          <w:sz w:val="20"/>
          <w:szCs w:val="20"/>
        </w:rPr>
        <w:t>vançados de Jaguarão e Novo Hamburgo.</w:t>
      </w:r>
    </w:p>
    <w:p w14:paraId="32EEEBF9" w14:textId="77777777" w:rsidR="0007217A" w:rsidRPr="002F4601" w:rsidRDefault="0007217A" w:rsidP="0007217A">
      <w:pPr>
        <w:ind w:firstLine="708"/>
        <w:jc w:val="both"/>
        <w:rPr>
          <w:rFonts w:ascii="Arial" w:hAnsi="Arial" w:cs="Arial"/>
          <w:color w:val="FF0000"/>
          <w:sz w:val="20"/>
          <w:szCs w:val="20"/>
        </w:rPr>
      </w:pPr>
    </w:p>
    <w:p w14:paraId="12DF7285" w14:textId="77777777" w:rsidR="0007217A" w:rsidRPr="002F4601" w:rsidRDefault="0007217A" w:rsidP="0007217A">
      <w:pPr>
        <w:jc w:val="both"/>
        <w:rPr>
          <w:rFonts w:ascii="Arial" w:hAnsi="Arial" w:cs="Arial"/>
          <w:b/>
          <w:sz w:val="20"/>
          <w:szCs w:val="20"/>
          <w:u w:val="single"/>
        </w:rPr>
      </w:pPr>
      <w:r w:rsidRPr="002F4601">
        <w:rPr>
          <w:rFonts w:ascii="Arial" w:hAnsi="Arial" w:cs="Arial"/>
          <w:b/>
          <w:sz w:val="20"/>
          <w:szCs w:val="20"/>
          <w:u w:val="single"/>
        </w:rPr>
        <w:t>PASSIVO</w:t>
      </w:r>
    </w:p>
    <w:p w14:paraId="21392199" w14:textId="77777777" w:rsidR="0007217A" w:rsidRPr="002F4601" w:rsidRDefault="0007217A" w:rsidP="0007217A">
      <w:pPr>
        <w:jc w:val="both"/>
        <w:rPr>
          <w:rFonts w:ascii="Arial" w:hAnsi="Arial" w:cs="Arial"/>
          <w:b/>
          <w:sz w:val="20"/>
          <w:szCs w:val="20"/>
          <w:u w:val="single"/>
        </w:rPr>
      </w:pPr>
      <w:r w:rsidRPr="002F4601">
        <w:rPr>
          <w:rFonts w:ascii="Arial" w:hAnsi="Arial" w:cs="Arial"/>
          <w:b/>
          <w:sz w:val="20"/>
          <w:szCs w:val="20"/>
          <w:u w:val="single"/>
        </w:rPr>
        <w:t>Passivo Circulante</w:t>
      </w:r>
    </w:p>
    <w:p w14:paraId="27CAB6C9" w14:textId="486DB7A1"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Em 31/12/20</w:t>
      </w:r>
      <w:r w:rsidR="008F3AD9">
        <w:rPr>
          <w:rFonts w:ascii="Arial" w:hAnsi="Arial" w:cs="Arial"/>
          <w:sz w:val="20"/>
          <w:szCs w:val="20"/>
        </w:rPr>
        <w:t>20</w:t>
      </w:r>
      <w:r w:rsidRPr="002F4601">
        <w:rPr>
          <w:rFonts w:ascii="Arial" w:hAnsi="Arial" w:cs="Arial"/>
          <w:sz w:val="20"/>
          <w:szCs w:val="20"/>
        </w:rPr>
        <w:t xml:space="preserve">, o Instituto Federal de Educação, Ciência e Tecnologia Sul-rio-grandense apresentava Passivo Circulante no valor de R$ </w:t>
      </w:r>
      <w:r w:rsidR="00686334" w:rsidRPr="00686334">
        <w:rPr>
          <w:rFonts w:ascii="Arial" w:hAnsi="Arial" w:cs="Arial"/>
          <w:sz w:val="20"/>
          <w:szCs w:val="20"/>
        </w:rPr>
        <w:t>92.296.016,06</w:t>
      </w:r>
      <w:r w:rsidR="00686334">
        <w:rPr>
          <w:rFonts w:ascii="Arial" w:hAnsi="Arial" w:cs="Arial"/>
          <w:sz w:val="20"/>
          <w:szCs w:val="20"/>
        </w:rPr>
        <w:t>.</w:t>
      </w:r>
    </w:p>
    <w:p w14:paraId="26D30C72" w14:textId="315FD502" w:rsidR="0007217A" w:rsidRPr="002F4601" w:rsidRDefault="0007217A" w:rsidP="0007217A">
      <w:pPr>
        <w:spacing w:after="0"/>
        <w:ind w:firstLine="708"/>
        <w:jc w:val="both"/>
        <w:rPr>
          <w:rFonts w:ascii="Arial" w:hAnsi="Arial" w:cs="Arial"/>
          <w:color w:val="FF0000"/>
          <w:sz w:val="20"/>
          <w:szCs w:val="20"/>
        </w:rPr>
      </w:pPr>
      <w:r w:rsidRPr="002F4601">
        <w:rPr>
          <w:rFonts w:ascii="Arial" w:hAnsi="Arial" w:cs="Arial"/>
          <w:sz w:val="20"/>
          <w:szCs w:val="20"/>
        </w:rPr>
        <w:t xml:space="preserve">O Passivo Circulante é composto da seguinte forma: Obrigações Trabalhistas, Previdenciárias e Assistenciais a Pagar a Curto Prazo no valor de R$ </w:t>
      </w:r>
      <w:r w:rsidR="00686334" w:rsidRPr="00686334">
        <w:rPr>
          <w:rFonts w:ascii="Arial" w:hAnsi="Arial" w:cs="Arial"/>
          <w:sz w:val="20"/>
          <w:szCs w:val="20"/>
        </w:rPr>
        <w:t>42.944.006,17</w:t>
      </w:r>
      <w:r w:rsidRPr="002F4601">
        <w:rPr>
          <w:rFonts w:ascii="Arial" w:hAnsi="Arial" w:cs="Arial"/>
          <w:sz w:val="20"/>
          <w:szCs w:val="20"/>
        </w:rPr>
        <w:t xml:space="preserve">, Fornecedores e Contas a Pagar a Curto Prazo no valor de R$ </w:t>
      </w:r>
      <w:r w:rsidR="00686334" w:rsidRPr="00686334">
        <w:rPr>
          <w:rFonts w:ascii="Arial" w:hAnsi="Arial" w:cs="Arial"/>
          <w:sz w:val="20"/>
          <w:szCs w:val="20"/>
        </w:rPr>
        <w:t>454.527,92</w:t>
      </w:r>
      <w:r w:rsidRPr="002F4601">
        <w:rPr>
          <w:rFonts w:ascii="Arial" w:hAnsi="Arial" w:cs="Arial"/>
          <w:sz w:val="20"/>
          <w:szCs w:val="20"/>
        </w:rPr>
        <w:t xml:space="preserve"> e Demais Obrigações a Curto Prazo no valor de R$ </w:t>
      </w:r>
      <w:r w:rsidR="00686334" w:rsidRPr="00686334">
        <w:rPr>
          <w:rFonts w:ascii="Arial" w:hAnsi="Arial" w:cs="Arial"/>
          <w:sz w:val="20"/>
          <w:szCs w:val="20"/>
        </w:rPr>
        <w:t>48.897.481,97</w:t>
      </w:r>
      <w:r w:rsidRPr="002F4601">
        <w:rPr>
          <w:rFonts w:ascii="Arial" w:hAnsi="Arial" w:cs="Arial"/>
          <w:sz w:val="20"/>
          <w:szCs w:val="20"/>
        </w:rPr>
        <w:t>.</w:t>
      </w:r>
      <w:r w:rsidRPr="002F4601">
        <w:rPr>
          <w:rFonts w:ascii="Arial" w:hAnsi="Arial" w:cs="Arial"/>
          <w:color w:val="FF0000"/>
          <w:sz w:val="20"/>
          <w:szCs w:val="20"/>
        </w:rPr>
        <w:t xml:space="preserve"> </w:t>
      </w:r>
    </w:p>
    <w:p w14:paraId="09913993" w14:textId="77777777" w:rsidR="0007217A" w:rsidRPr="002F4601" w:rsidRDefault="0007217A" w:rsidP="0007217A">
      <w:pPr>
        <w:spacing w:after="0"/>
        <w:ind w:firstLine="708"/>
        <w:jc w:val="both"/>
        <w:rPr>
          <w:rFonts w:ascii="Arial" w:hAnsi="Arial" w:cs="Arial"/>
          <w:color w:val="FF0000"/>
          <w:sz w:val="20"/>
          <w:szCs w:val="20"/>
        </w:rPr>
      </w:pPr>
    </w:p>
    <w:p w14:paraId="235A6CCF" w14:textId="77777777" w:rsidR="0007217A" w:rsidRPr="002F4601" w:rsidRDefault="0007217A" w:rsidP="0007217A">
      <w:pPr>
        <w:ind w:firstLine="708"/>
        <w:jc w:val="both"/>
        <w:rPr>
          <w:rFonts w:ascii="Arial" w:hAnsi="Arial" w:cs="Arial"/>
          <w:sz w:val="20"/>
          <w:szCs w:val="20"/>
          <w:u w:val="single"/>
        </w:rPr>
      </w:pPr>
      <w:r w:rsidRPr="002F4601">
        <w:rPr>
          <w:rFonts w:ascii="Arial" w:hAnsi="Arial" w:cs="Arial"/>
          <w:sz w:val="20"/>
          <w:szCs w:val="20"/>
          <w:u w:val="single"/>
        </w:rPr>
        <w:t>Fornecedores e Contas a Pagar a Curto Prazo</w:t>
      </w:r>
    </w:p>
    <w:p w14:paraId="5F0D01B6" w14:textId="3E4B5DB6"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t>Em 31/12/20</w:t>
      </w:r>
      <w:r w:rsidR="00686334">
        <w:rPr>
          <w:rFonts w:ascii="Arial" w:hAnsi="Arial" w:cs="Arial"/>
          <w:sz w:val="20"/>
          <w:szCs w:val="20"/>
        </w:rPr>
        <w:t>20</w:t>
      </w:r>
      <w:r w:rsidRPr="002F4601">
        <w:rPr>
          <w:rFonts w:ascii="Arial" w:hAnsi="Arial" w:cs="Arial"/>
          <w:sz w:val="20"/>
          <w:szCs w:val="20"/>
        </w:rPr>
        <w:t xml:space="preserve">, o IFSul apresentou um saldo em aberto de R$ </w:t>
      </w:r>
      <w:r w:rsidR="00686334" w:rsidRPr="00686334">
        <w:rPr>
          <w:rFonts w:ascii="Arial" w:hAnsi="Arial" w:cs="Arial"/>
          <w:sz w:val="20"/>
          <w:szCs w:val="20"/>
        </w:rPr>
        <w:t>454.527,92</w:t>
      </w:r>
      <w:r w:rsidRPr="002F4601">
        <w:rPr>
          <w:rFonts w:ascii="Arial" w:hAnsi="Arial" w:cs="Arial"/>
          <w:sz w:val="20"/>
          <w:szCs w:val="20"/>
        </w:rPr>
        <w:t xml:space="preserve"> referente a fornecedores e contas a pagar de curto prazo, dos quais 100% são credores nacionais. Em relação ao ano passad</w:t>
      </w:r>
      <w:r w:rsidR="000210AC" w:rsidRPr="002F4601">
        <w:rPr>
          <w:rFonts w:ascii="Arial" w:hAnsi="Arial" w:cs="Arial"/>
          <w:sz w:val="20"/>
          <w:szCs w:val="20"/>
        </w:rPr>
        <w:t xml:space="preserve">o houve uma redução de </w:t>
      </w:r>
      <w:r w:rsidR="00686334">
        <w:rPr>
          <w:rFonts w:ascii="Arial" w:hAnsi="Arial" w:cs="Arial"/>
          <w:sz w:val="20"/>
          <w:szCs w:val="20"/>
        </w:rPr>
        <w:t>6,75</w:t>
      </w:r>
      <w:r w:rsidRPr="002F4601">
        <w:rPr>
          <w:rFonts w:ascii="Arial" w:hAnsi="Arial" w:cs="Arial"/>
          <w:sz w:val="20"/>
          <w:szCs w:val="20"/>
        </w:rPr>
        <w:t>%</w:t>
      </w:r>
    </w:p>
    <w:p w14:paraId="11078C05" w14:textId="77777777" w:rsidR="0007217A" w:rsidRPr="002F4601" w:rsidRDefault="0007217A" w:rsidP="0007217A">
      <w:pPr>
        <w:spacing w:before="240"/>
        <w:ind w:firstLine="705"/>
        <w:jc w:val="both"/>
        <w:rPr>
          <w:rFonts w:ascii="Arial" w:hAnsi="Arial" w:cs="Arial"/>
          <w:sz w:val="20"/>
          <w:szCs w:val="20"/>
          <w:u w:val="single"/>
        </w:rPr>
      </w:pPr>
      <w:r w:rsidRPr="002F4601">
        <w:rPr>
          <w:rFonts w:ascii="Arial" w:hAnsi="Arial" w:cs="Arial"/>
          <w:sz w:val="20"/>
          <w:szCs w:val="20"/>
          <w:u w:val="single"/>
        </w:rPr>
        <w:t>Obrigações Contratuais</w:t>
      </w:r>
    </w:p>
    <w:p w14:paraId="69935AAE" w14:textId="6701EB75" w:rsidR="0007217A" w:rsidRPr="00703AD3" w:rsidRDefault="0007217A" w:rsidP="0007217A">
      <w:pPr>
        <w:ind w:firstLine="708"/>
        <w:jc w:val="both"/>
        <w:rPr>
          <w:rFonts w:ascii="Arial" w:hAnsi="Arial" w:cs="Arial"/>
          <w:sz w:val="20"/>
          <w:szCs w:val="20"/>
        </w:rPr>
      </w:pPr>
      <w:r w:rsidRPr="00703AD3">
        <w:rPr>
          <w:rFonts w:ascii="Arial" w:hAnsi="Arial" w:cs="Arial"/>
          <w:sz w:val="20"/>
          <w:szCs w:val="20"/>
        </w:rPr>
        <w:t>Em 31/12/20</w:t>
      </w:r>
      <w:r w:rsidR="00FC4905" w:rsidRPr="00703AD3">
        <w:rPr>
          <w:rFonts w:ascii="Arial" w:hAnsi="Arial" w:cs="Arial"/>
          <w:sz w:val="20"/>
          <w:szCs w:val="20"/>
        </w:rPr>
        <w:t>20</w:t>
      </w:r>
      <w:r w:rsidRPr="00703AD3">
        <w:rPr>
          <w:rFonts w:ascii="Arial" w:hAnsi="Arial" w:cs="Arial"/>
          <w:sz w:val="20"/>
          <w:szCs w:val="20"/>
        </w:rPr>
        <w:t>, o Instituto Federal de Educação, Ciência e Tecnologia Sul-rio-grandense possuía saldo de R$</w:t>
      </w:r>
      <w:r w:rsidR="00703AD3" w:rsidRPr="00703AD3">
        <w:rPr>
          <w:rFonts w:ascii="Arial" w:hAnsi="Arial" w:cs="Arial"/>
          <w:sz w:val="20"/>
          <w:szCs w:val="20"/>
        </w:rPr>
        <w:t xml:space="preserve"> 40.780.542,41</w:t>
      </w:r>
      <w:r w:rsidRPr="00703AD3">
        <w:rPr>
          <w:rFonts w:ascii="Arial" w:hAnsi="Arial" w:cs="Arial"/>
          <w:sz w:val="20"/>
          <w:szCs w:val="20"/>
        </w:rPr>
        <w:t xml:space="preserve"> relacionados a obrigações contratuais a serem executadas nos próximos exercícios. </w:t>
      </w:r>
    </w:p>
    <w:p w14:paraId="550AAE42" w14:textId="347FFF0C" w:rsidR="0007217A" w:rsidRPr="00703AD3" w:rsidRDefault="0007217A" w:rsidP="0007217A">
      <w:pPr>
        <w:ind w:firstLine="708"/>
        <w:jc w:val="both"/>
        <w:rPr>
          <w:rFonts w:ascii="Arial" w:hAnsi="Arial" w:cs="Arial"/>
          <w:sz w:val="20"/>
          <w:szCs w:val="20"/>
        </w:rPr>
      </w:pPr>
      <w:r w:rsidRPr="00703AD3">
        <w:rPr>
          <w:rFonts w:ascii="Arial" w:hAnsi="Arial" w:cs="Arial"/>
          <w:sz w:val="20"/>
          <w:szCs w:val="20"/>
        </w:rPr>
        <w:t xml:space="preserve">A seguir, apresenta-se a Tabela </w:t>
      </w:r>
      <w:r w:rsidR="0081198D">
        <w:rPr>
          <w:rFonts w:ascii="Arial" w:hAnsi="Arial" w:cs="Arial"/>
          <w:sz w:val="20"/>
          <w:szCs w:val="20"/>
        </w:rPr>
        <w:t>07</w:t>
      </w:r>
      <w:r w:rsidRPr="00703AD3">
        <w:rPr>
          <w:rFonts w:ascii="Arial" w:hAnsi="Arial" w:cs="Arial"/>
          <w:sz w:val="20"/>
          <w:szCs w:val="20"/>
        </w:rPr>
        <w:t>, segregando-se essas obrigações, de acordo com a natureza dos respectivos contratos.</w:t>
      </w:r>
    </w:p>
    <w:p w14:paraId="15CC0D25" w14:textId="77777777" w:rsidR="0007217A" w:rsidRPr="00703AD3" w:rsidRDefault="00A9287F" w:rsidP="0007217A">
      <w:pPr>
        <w:spacing w:after="0"/>
        <w:jc w:val="both"/>
        <w:rPr>
          <w:rFonts w:ascii="Arial" w:hAnsi="Arial" w:cs="Arial"/>
          <w:b/>
          <w:sz w:val="18"/>
          <w:szCs w:val="18"/>
        </w:rPr>
      </w:pPr>
      <w:r w:rsidRPr="00703AD3">
        <w:rPr>
          <w:rFonts w:ascii="Arial" w:hAnsi="Arial" w:cs="Arial"/>
          <w:b/>
          <w:sz w:val="18"/>
          <w:szCs w:val="18"/>
        </w:rPr>
        <w:t xml:space="preserve">Tabela 07 </w:t>
      </w:r>
      <w:r w:rsidR="0007217A" w:rsidRPr="00703AD3">
        <w:rPr>
          <w:rFonts w:ascii="Arial" w:hAnsi="Arial" w:cs="Arial"/>
          <w:b/>
          <w:sz w:val="18"/>
          <w:szCs w:val="18"/>
        </w:rPr>
        <w:t>– Obrigações Contratuais – Composição</w:t>
      </w:r>
    </w:p>
    <w:tbl>
      <w:tblPr>
        <w:tblStyle w:val="TabelaSimples2"/>
        <w:tblW w:w="9003" w:type="dxa"/>
        <w:tblLook w:val="04A0" w:firstRow="1" w:lastRow="0" w:firstColumn="1" w:lastColumn="0" w:noHBand="0" w:noVBand="1"/>
      </w:tblPr>
      <w:tblGrid>
        <w:gridCol w:w="3566"/>
        <w:gridCol w:w="1660"/>
        <w:gridCol w:w="1811"/>
        <w:gridCol w:w="944"/>
        <w:gridCol w:w="1022"/>
      </w:tblGrid>
      <w:tr w:rsidR="005F051E" w:rsidRPr="00703AD3" w14:paraId="3BD25BDD" w14:textId="77777777" w:rsidTr="005F051E">
        <w:trPr>
          <w:cnfStyle w:val="100000000000" w:firstRow="1" w:lastRow="0" w:firstColumn="0" w:lastColumn="0" w:oddVBand="0" w:evenVBand="0" w:oddHBand="0"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14:paraId="5020FEE3" w14:textId="77777777" w:rsidR="005F051E" w:rsidRPr="00703AD3" w:rsidRDefault="005F051E" w:rsidP="005F051E">
            <w:pPr>
              <w:rPr>
                <w:rFonts w:ascii="Arial" w:eastAsia="Times New Roman" w:hAnsi="Arial" w:cs="Arial"/>
                <w:sz w:val="18"/>
                <w:szCs w:val="18"/>
                <w:lang w:eastAsia="pt-BR"/>
              </w:rPr>
            </w:pPr>
          </w:p>
        </w:tc>
        <w:tc>
          <w:tcPr>
            <w:tcW w:w="1660" w:type="dxa"/>
            <w:hideMark/>
          </w:tcPr>
          <w:p w14:paraId="1CDF1805" w14:textId="77B2D397" w:rsidR="005F051E" w:rsidRPr="00703AD3" w:rsidRDefault="005F051E" w:rsidP="005F051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703AD3">
              <w:rPr>
                <w:rFonts w:ascii="Arial" w:eastAsia="Times New Roman" w:hAnsi="Arial" w:cs="Arial"/>
                <w:sz w:val="18"/>
                <w:szCs w:val="18"/>
                <w:lang w:eastAsia="pt-BR"/>
              </w:rPr>
              <w:t>31/12/2020</w:t>
            </w:r>
          </w:p>
        </w:tc>
        <w:tc>
          <w:tcPr>
            <w:tcW w:w="1811" w:type="dxa"/>
          </w:tcPr>
          <w:p w14:paraId="5E6C83D2" w14:textId="1B9DCF3D" w:rsidR="005F051E" w:rsidRPr="00703AD3" w:rsidRDefault="005F051E" w:rsidP="005F051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703AD3">
              <w:rPr>
                <w:rFonts w:ascii="Arial" w:eastAsia="Times New Roman" w:hAnsi="Arial" w:cs="Arial"/>
                <w:sz w:val="18"/>
                <w:szCs w:val="18"/>
                <w:lang w:eastAsia="pt-BR"/>
              </w:rPr>
              <w:t>31/12/2019</w:t>
            </w:r>
          </w:p>
        </w:tc>
        <w:tc>
          <w:tcPr>
            <w:tcW w:w="944" w:type="dxa"/>
            <w:noWrap/>
            <w:hideMark/>
          </w:tcPr>
          <w:p w14:paraId="35EBCE0C" w14:textId="77777777" w:rsidR="005F051E" w:rsidRPr="00703AD3" w:rsidRDefault="005F051E" w:rsidP="005F051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703AD3">
              <w:rPr>
                <w:rFonts w:ascii="Arial" w:eastAsia="Times New Roman" w:hAnsi="Arial" w:cs="Arial"/>
                <w:sz w:val="18"/>
                <w:szCs w:val="18"/>
                <w:lang w:eastAsia="pt-BR"/>
              </w:rPr>
              <w:t>AH (%)</w:t>
            </w:r>
          </w:p>
        </w:tc>
        <w:tc>
          <w:tcPr>
            <w:tcW w:w="1022" w:type="dxa"/>
            <w:noWrap/>
            <w:hideMark/>
          </w:tcPr>
          <w:p w14:paraId="324C7FDF" w14:textId="77777777" w:rsidR="005F051E" w:rsidRPr="00703AD3" w:rsidRDefault="005F051E" w:rsidP="005F051E">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703AD3">
              <w:rPr>
                <w:rFonts w:ascii="Arial" w:eastAsia="Times New Roman" w:hAnsi="Arial" w:cs="Arial"/>
                <w:sz w:val="18"/>
                <w:szCs w:val="18"/>
                <w:lang w:eastAsia="pt-BR"/>
              </w:rPr>
              <w:t>AV (%)</w:t>
            </w:r>
          </w:p>
        </w:tc>
      </w:tr>
      <w:tr w:rsidR="005F051E" w:rsidRPr="00703AD3" w14:paraId="370A33D3" w14:textId="77777777" w:rsidTr="005F051E">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14:paraId="101AFC90" w14:textId="77777777" w:rsidR="005F051E" w:rsidRPr="00703AD3" w:rsidRDefault="005F051E" w:rsidP="005F051E">
            <w:pPr>
              <w:rPr>
                <w:rFonts w:ascii="Arial" w:eastAsia="Times New Roman" w:hAnsi="Arial" w:cs="Arial"/>
                <w:sz w:val="18"/>
                <w:szCs w:val="18"/>
                <w:lang w:eastAsia="pt-BR"/>
              </w:rPr>
            </w:pPr>
            <w:r w:rsidRPr="00703AD3">
              <w:rPr>
                <w:rFonts w:ascii="Arial" w:eastAsia="Times New Roman" w:hAnsi="Arial" w:cs="Arial"/>
                <w:sz w:val="18"/>
                <w:szCs w:val="18"/>
                <w:lang w:eastAsia="pt-BR"/>
              </w:rPr>
              <w:t>Obrigações Contratuais</w:t>
            </w:r>
          </w:p>
        </w:tc>
        <w:tc>
          <w:tcPr>
            <w:tcW w:w="1660" w:type="dxa"/>
            <w:hideMark/>
          </w:tcPr>
          <w:p w14:paraId="7657DA87" w14:textId="77777777" w:rsidR="005F051E" w:rsidRPr="00703AD3" w:rsidRDefault="005F051E" w:rsidP="005F05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pt-BR"/>
              </w:rPr>
            </w:pPr>
            <w:r w:rsidRPr="00703AD3">
              <w:rPr>
                <w:rFonts w:ascii="Arial" w:eastAsia="Times New Roman" w:hAnsi="Arial" w:cs="Arial"/>
                <w:b/>
                <w:bCs/>
                <w:sz w:val="18"/>
                <w:szCs w:val="18"/>
                <w:lang w:eastAsia="pt-BR"/>
              </w:rPr>
              <w:t>Saldo (R$)</w:t>
            </w:r>
          </w:p>
        </w:tc>
        <w:tc>
          <w:tcPr>
            <w:tcW w:w="1811" w:type="dxa"/>
          </w:tcPr>
          <w:p w14:paraId="650D8118" w14:textId="102415F4" w:rsidR="005F051E" w:rsidRPr="00703AD3" w:rsidRDefault="005F051E" w:rsidP="005F05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18"/>
                <w:lang w:eastAsia="pt-BR"/>
              </w:rPr>
            </w:pPr>
            <w:r w:rsidRPr="00703AD3">
              <w:rPr>
                <w:rFonts w:ascii="Arial" w:eastAsia="Times New Roman" w:hAnsi="Arial" w:cs="Arial"/>
                <w:b/>
                <w:bCs/>
                <w:sz w:val="18"/>
                <w:szCs w:val="18"/>
                <w:lang w:eastAsia="pt-BR"/>
              </w:rPr>
              <w:t>Saldo (R$)</w:t>
            </w:r>
          </w:p>
        </w:tc>
        <w:tc>
          <w:tcPr>
            <w:tcW w:w="944" w:type="dxa"/>
            <w:noWrap/>
            <w:hideMark/>
          </w:tcPr>
          <w:p w14:paraId="529D32A2" w14:textId="77777777" w:rsidR="005F051E" w:rsidRPr="00703AD3" w:rsidRDefault="005F051E" w:rsidP="005F05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p>
        </w:tc>
        <w:tc>
          <w:tcPr>
            <w:tcW w:w="1022" w:type="dxa"/>
            <w:noWrap/>
            <w:hideMark/>
          </w:tcPr>
          <w:p w14:paraId="73AC60CB" w14:textId="77777777" w:rsidR="005F051E" w:rsidRPr="00703AD3" w:rsidRDefault="005F051E" w:rsidP="005F051E">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pt-BR"/>
              </w:rPr>
            </w:pPr>
          </w:p>
        </w:tc>
      </w:tr>
      <w:tr w:rsidR="005F051E" w:rsidRPr="00703AD3" w14:paraId="7B157425" w14:textId="77777777" w:rsidTr="00585DA3">
        <w:trPr>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14:paraId="1D72E4AB" w14:textId="77777777" w:rsidR="005F051E" w:rsidRPr="00703AD3" w:rsidRDefault="005F051E" w:rsidP="005F051E">
            <w:pPr>
              <w:rPr>
                <w:rFonts w:ascii="Arial" w:eastAsia="Times New Roman" w:hAnsi="Arial" w:cs="Arial"/>
                <w:b w:val="0"/>
                <w:sz w:val="18"/>
                <w:szCs w:val="18"/>
                <w:lang w:eastAsia="pt-BR"/>
              </w:rPr>
            </w:pPr>
            <w:r w:rsidRPr="00703AD3">
              <w:rPr>
                <w:rFonts w:ascii="Arial" w:eastAsia="Times New Roman" w:hAnsi="Arial" w:cs="Arial"/>
                <w:b w:val="0"/>
                <w:sz w:val="18"/>
                <w:szCs w:val="18"/>
                <w:lang w:eastAsia="pt-BR"/>
              </w:rPr>
              <w:t>Aluguéis</w:t>
            </w:r>
          </w:p>
        </w:tc>
        <w:tc>
          <w:tcPr>
            <w:tcW w:w="1660" w:type="dxa"/>
            <w:noWrap/>
            <w:vAlign w:val="center"/>
          </w:tcPr>
          <w:p w14:paraId="5BBB44BE" w14:textId="06D28BBC" w:rsidR="005F051E" w:rsidRPr="00703AD3" w:rsidRDefault="00703AD3" w:rsidP="005F051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703AD3">
              <w:rPr>
                <w:rFonts w:ascii="Arial" w:hAnsi="Arial" w:cs="Arial"/>
                <w:sz w:val="18"/>
                <w:szCs w:val="18"/>
              </w:rPr>
              <w:t>47.868,97</w:t>
            </w:r>
          </w:p>
        </w:tc>
        <w:tc>
          <w:tcPr>
            <w:tcW w:w="1811" w:type="dxa"/>
            <w:vAlign w:val="center"/>
          </w:tcPr>
          <w:p w14:paraId="49A4E60A" w14:textId="536AED5C" w:rsidR="005F051E" w:rsidRPr="00703AD3" w:rsidRDefault="005F051E" w:rsidP="005F051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703AD3">
              <w:rPr>
                <w:rFonts w:ascii="Arial" w:hAnsi="Arial" w:cs="Arial"/>
                <w:sz w:val="18"/>
                <w:szCs w:val="18"/>
              </w:rPr>
              <w:t>8.310,96</w:t>
            </w:r>
          </w:p>
        </w:tc>
        <w:tc>
          <w:tcPr>
            <w:tcW w:w="944" w:type="dxa"/>
            <w:noWrap/>
          </w:tcPr>
          <w:p w14:paraId="21288079" w14:textId="4A137DE6" w:rsidR="005F051E" w:rsidRPr="00703AD3" w:rsidRDefault="00686E5E" w:rsidP="00686E5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Pr>
                <w:rFonts w:ascii="Arial" w:eastAsia="Times New Roman" w:hAnsi="Arial" w:cs="Arial"/>
                <w:sz w:val="18"/>
                <w:szCs w:val="18"/>
                <w:lang w:eastAsia="pt-BR"/>
              </w:rPr>
              <w:t>475,97</w:t>
            </w:r>
          </w:p>
        </w:tc>
        <w:tc>
          <w:tcPr>
            <w:tcW w:w="1022" w:type="dxa"/>
            <w:noWrap/>
          </w:tcPr>
          <w:p w14:paraId="29D56877" w14:textId="7370ACDC" w:rsidR="005F051E" w:rsidRPr="00703AD3" w:rsidRDefault="00686E5E" w:rsidP="00686E5E">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Pr>
                <w:rFonts w:ascii="Arial" w:eastAsia="Times New Roman" w:hAnsi="Arial" w:cs="Arial"/>
                <w:sz w:val="18"/>
                <w:szCs w:val="18"/>
                <w:lang w:eastAsia="pt-BR"/>
              </w:rPr>
              <w:t>0,13</w:t>
            </w:r>
          </w:p>
        </w:tc>
      </w:tr>
      <w:tr w:rsidR="005F051E" w:rsidRPr="00703AD3" w14:paraId="0496E35E" w14:textId="77777777" w:rsidTr="00585DA3">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14:paraId="0115A442" w14:textId="77777777" w:rsidR="005F051E" w:rsidRPr="00703AD3" w:rsidRDefault="005F051E" w:rsidP="005F051E">
            <w:pPr>
              <w:rPr>
                <w:rFonts w:ascii="Arial" w:eastAsia="Times New Roman" w:hAnsi="Arial" w:cs="Arial"/>
                <w:b w:val="0"/>
                <w:sz w:val="18"/>
                <w:szCs w:val="18"/>
                <w:lang w:eastAsia="pt-BR"/>
              </w:rPr>
            </w:pPr>
            <w:r w:rsidRPr="00703AD3">
              <w:rPr>
                <w:rFonts w:ascii="Arial" w:eastAsia="Times New Roman" w:hAnsi="Arial" w:cs="Arial"/>
                <w:b w:val="0"/>
                <w:sz w:val="18"/>
                <w:szCs w:val="18"/>
                <w:lang w:eastAsia="pt-BR"/>
              </w:rPr>
              <w:t>Fornecimento de Bens</w:t>
            </w:r>
          </w:p>
        </w:tc>
        <w:tc>
          <w:tcPr>
            <w:tcW w:w="1660" w:type="dxa"/>
            <w:noWrap/>
            <w:vAlign w:val="center"/>
          </w:tcPr>
          <w:p w14:paraId="364B3259" w14:textId="6FE0FF86" w:rsidR="005F051E" w:rsidRPr="00703AD3" w:rsidRDefault="00703AD3" w:rsidP="005F051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703AD3">
              <w:rPr>
                <w:rFonts w:ascii="Arial" w:hAnsi="Arial" w:cs="Arial"/>
                <w:sz w:val="18"/>
                <w:szCs w:val="18"/>
              </w:rPr>
              <w:t>2.515.464,93</w:t>
            </w:r>
          </w:p>
        </w:tc>
        <w:tc>
          <w:tcPr>
            <w:tcW w:w="1811" w:type="dxa"/>
            <w:vAlign w:val="center"/>
          </w:tcPr>
          <w:p w14:paraId="17C60692" w14:textId="4820B358" w:rsidR="005F051E" w:rsidRPr="00703AD3" w:rsidRDefault="005F051E" w:rsidP="005F051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703AD3">
              <w:rPr>
                <w:rFonts w:ascii="Arial" w:hAnsi="Arial" w:cs="Arial"/>
                <w:sz w:val="18"/>
                <w:szCs w:val="18"/>
              </w:rPr>
              <w:t>2.218.940,63</w:t>
            </w:r>
          </w:p>
        </w:tc>
        <w:tc>
          <w:tcPr>
            <w:tcW w:w="944" w:type="dxa"/>
            <w:noWrap/>
            <w:vAlign w:val="bottom"/>
          </w:tcPr>
          <w:p w14:paraId="46C8685B" w14:textId="67996FBB" w:rsidR="005F051E" w:rsidRPr="00703AD3" w:rsidRDefault="00686E5E" w:rsidP="00686E5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13,36</w:t>
            </w:r>
          </w:p>
        </w:tc>
        <w:tc>
          <w:tcPr>
            <w:tcW w:w="1022" w:type="dxa"/>
            <w:noWrap/>
            <w:vAlign w:val="bottom"/>
          </w:tcPr>
          <w:p w14:paraId="115853E3" w14:textId="54978FC4" w:rsidR="005F051E" w:rsidRPr="00703AD3" w:rsidRDefault="00686E5E" w:rsidP="005F051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6,17</w:t>
            </w:r>
          </w:p>
        </w:tc>
      </w:tr>
      <w:tr w:rsidR="005F051E" w:rsidRPr="00703AD3" w14:paraId="70AFE6E4" w14:textId="77777777" w:rsidTr="00585DA3">
        <w:trPr>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14:paraId="2B9D2D98" w14:textId="77777777" w:rsidR="005F051E" w:rsidRPr="00703AD3" w:rsidRDefault="005F051E" w:rsidP="005F051E">
            <w:pPr>
              <w:rPr>
                <w:rFonts w:ascii="Arial" w:eastAsia="Times New Roman" w:hAnsi="Arial" w:cs="Arial"/>
                <w:b w:val="0"/>
                <w:sz w:val="18"/>
                <w:szCs w:val="18"/>
                <w:lang w:eastAsia="pt-BR"/>
              </w:rPr>
            </w:pPr>
            <w:r w:rsidRPr="00703AD3">
              <w:rPr>
                <w:rFonts w:ascii="Arial" w:eastAsia="Times New Roman" w:hAnsi="Arial" w:cs="Arial"/>
                <w:b w:val="0"/>
                <w:sz w:val="18"/>
                <w:szCs w:val="18"/>
                <w:lang w:eastAsia="pt-BR"/>
              </w:rPr>
              <w:t>Seguros</w:t>
            </w:r>
          </w:p>
        </w:tc>
        <w:tc>
          <w:tcPr>
            <w:tcW w:w="1660" w:type="dxa"/>
            <w:noWrap/>
            <w:vAlign w:val="center"/>
          </w:tcPr>
          <w:p w14:paraId="47EAECA5" w14:textId="27348318" w:rsidR="005F051E" w:rsidRPr="00703AD3" w:rsidRDefault="00703AD3" w:rsidP="005F051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703AD3">
              <w:rPr>
                <w:rFonts w:ascii="Arial" w:hAnsi="Arial" w:cs="Arial"/>
                <w:sz w:val="18"/>
                <w:szCs w:val="18"/>
              </w:rPr>
              <w:t>40.603,54</w:t>
            </w:r>
          </w:p>
        </w:tc>
        <w:tc>
          <w:tcPr>
            <w:tcW w:w="1811" w:type="dxa"/>
            <w:vAlign w:val="center"/>
          </w:tcPr>
          <w:p w14:paraId="54EF202E" w14:textId="298D1767" w:rsidR="005F051E" w:rsidRPr="00703AD3" w:rsidRDefault="005F051E" w:rsidP="005F051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703AD3">
              <w:rPr>
                <w:rFonts w:ascii="Arial" w:hAnsi="Arial" w:cs="Arial"/>
                <w:sz w:val="18"/>
                <w:szCs w:val="18"/>
              </w:rPr>
              <w:t>37.789,83</w:t>
            </w:r>
          </w:p>
        </w:tc>
        <w:tc>
          <w:tcPr>
            <w:tcW w:w="944" w:type="dxa"/>
            <w:noWrap/>
            <w:vAlign w:val="bottom"/>
          </w:tcPr>
          <w:p w14:paraId="08E4EB3A" w14:textId="7394DD51" w:rsidR="005F051E" w:rsidRPr="00703AD3" w:rsidRDefault="00686E5E" w:rsidP="00686E5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7,45</w:t>
            </w:r>
          </w:p>
        </w:tc>
        <w:tc>
          <w:tcPr>
            <w:tcW w:w="1022" w:type="dxa"/>
            <w:noWrap/>
            <w:vAlign w:val="bottom"/>
          </w:tcPr>
          <w:p w14:paraId="5120C199" w14:textId="17563C01" w:rsidR="005F051E" w:rsidRPr="00703AD3" w:rsidRDefault="00686E5E" w:rsidP="005F051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0,10</w:t>
            </w:r>
          </w:p>
        </w:tc>
      </w:tr>
      <w:tr w:rsidR="005F051E" w:rsidRPr="00703AD3" w14:paraId="138E870B" w14:textId="77777777" w:rsidTr="00585DA3">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14:paraId="2739B0A4" w14:textId="77777777" w:rsidR="005F051E" w:rsidRPr="00703AD3" w:rsidRDefault="005F051E" w:rsidP="005F051E">
            <w:pPr>
              <w:rPr>
                <w:rFonts w:ascii="Arial" w:eastAsia="Times New Roman" w:hAnsi="Arial" w:cs="Arial"/>
                <w:b w:val="0"/>
                <w:sz w:val="18"/>
                <w:szCs w:val="18"/>
                <w:lang w:eastAsia="pt-BR"/>
              </w:rPr>
            </w:pPr>
            <w:r w:rsidRPr="00703AD3">
              <w:rPr>
                <w:rFonts w:ascii="Arial" w:eastAsia="Times New Roman" w:hAnsi="Arial" w:cs="Arial"/>
                <w:b w:val="0"/>
                <w:sz w:val="18"/>
                <w:szCs w:val="18"/>
                <w:lang w:eastAsia="pt-BR"/>
              </w:rPr>
              <w:t>Serviços</w:t>
            </w:r>
          </w:p>
        </w:tc>
        <w:tc>
          <w:tcPr>
            <w:tcW w:w="1660" w:type="dxa"/>
            <w:noWrap/>
            <w:vAlign w:val="center"/>
          </w:tcPr>
          <w:p w14:paraId="6B3A4823" w14:textId="32FCD9B1" w:rsidR="005F051E" w:rsidRPr="00703AD3" w:rsidRDefault="00703AD3" w:rsidP="005F051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703AD3">
              <w:rPr>
                <w:rFonts w:ascii="Arial" w:hAnsi="Arial" w:cs="Arial"/>
                <w:sz w:val="18"/>
                <w:szCs w:val="18"/>
              </w:rPr>
              <w:t>38.176.604,97</w:t>
            </w:r>
          </w:p>
        </w:tc>
        <w:tc>
          <w:tcPr>
            <w:tcW w:w="1811" w:type="dxa"/>
            <w:vAlign w:val="center"/>
          </w:tcPr>
          <w:p w14:paraId="18E1B57C" w14:textId="24C79B7E" w:rsidR="005F051E" w:rsidRPr="00703AD3" w:rsidRDefault="005F051E" w:rsidP="005F051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703AD3">
              <w:rPr>
                <w:rFonts w:ascii="Arial" w:hAnsi="Arial" w:cs="Arial"/>
                <w:sz w:val="18"/>
                <w:szCs w:val="18"/>
              </w:rPr>
              <w:t>36.582.042,37</w:t>
            </w:r>
          </w:p>
        </w:tc>
        <w:tc>
          <w:tcPr>
            <w:tcW w:w="944" w:type="dxa"/>
            <w:noWrap/>
            <w:vAlign w:val="bottom"/>
          </w:tcPr>
          <w:p w14:paraId="11576C17" w14:textId="6D361AF7" w:rsidR="005F051E" w:rsidRPr="00703AD3" w:rsidRDefault="00686E5E" w:rsidP="00686E5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4,36</w:t>
            </w:r>
          </w:p>
        </w:tc>
        <w:tc>
          <w:tcPr>
            <w:tcW w:w="1022" w:type="dxa"/>
            <w:noWrap/>
            <w:vAlign w:val="bottom"/>
          </w:tcPr>
          <w:p w14:paraId="61DA6CD8" w14:textId="37E6853E" w:rsidR="005F051E" w:rsidRPr="00703AD3" w:rsidRDefault="00686E5E" w:rsidP="005F051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93,61</w:t>
            </w:r>
          </w:p>
        </w:tc>
      </w:tr>
      <w:tr w:rsidR="005F051E" w:rsidRPr="00703AD3" w14:paraId="668B3A93" w14:textId="77777777" w:rsidTr="00585DA3">
        <w:trPr>
          <w:trHeight w:val="250"/>
        </w:trPr>
        <w:tc>
          <w:tcPr>
            <w:cnfStyle w:val="001000000000" w:firstRow="0" w:lastRow="0" w:firstColumn="1" w:lastColumn="0" w:oddVBand="0" w:evenVBand="0" w:oddHBand="0" w:evenHBand="0" w:firstRowFirstColumn="0" w:firstRowLastColumn="0" w:lastRowFirstColumn="0" w:lastRowLastColumn="0"/>
            <w:tcW w:w="3566" w:type="dxa"/>
            <w:hideMark/>
          </w:tcPr>
          <w:p w14:paraId="5DDF6C0A" w14:textId="77777777" w:rsidR="005F051E" w:rsidRPr="00703AD3" w:rsidRDefault="005F051E" w:rsidP="005F051E">
            <w:pPr>
              <w:rPr>
                <w:rFonts w:ascii="Arial" w:eastAsia="Times New Roman" w:hAnsi="Arial" w:cs="Arial"/>
                <w:sz w:val="18"/>
                <w:szCs w:val="18"/>
                <w:lang w:eastAsia="pt-BR"/>
              </w:rPr>
            </w:pPr>
            <w:r w:rsidRPr="00703AD3">
              <w:rPr>
                <w:rFonts w:ascii="Arial" w:eastAsia="Times New Roman" w:hAnsi="Arial" w:cs="Arial"/>
                <w:sz w:val="18"/>
                <w:szCs w:val="18"/>
                <w:lang w:eastAsia="pt-BR"/>
              </w:rPr>
              <w:t>Total</w:t>
            </w:r>
          </w:p>
        </w:tc>
        <w:tc>
          <w:tcPr>
            <w:tcW w:w="1660" w:type="dxa"/>
            <w:noWrap/>
            <w:vAlign w:val="center"/>
          </w:tcPr>
          <w:p w14:paraId="5F409A91" w14:textId="3B593130" w:rsidR="005F051E" w:rsidRPr="00703AD3" w:rsidRDefault="00703AD3" w:rsidP="005F051E">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703AD3">
              <w:rPr>
                <w:rFonts w:ascii="Arial" w:hAnsi="Arial" w:cs="Arial"/>
                <w:b/>
                <w:sz w:val="18"/>
                <w:szCs w:val="18"/>
              </w:rPr>
              <w:t>40.780.542,41</w:t>
            </w:r>
          </w:p>
        </w:tc>
        <w:tc>
          <w:tcPr>
            <w:tcW w:w="1811" w:type="dxa"/>
            <w:vAlign w:val="center"/>
          </w:tcPr>
          <w:p w14:paraId="4E499598" w14:textId="18A4F8C8" w:rsidR="005F051E" w:rsidRPr="00703AD3" w:rsidRDefault="005F051E" w:rsidP="005F051E">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703AD3">
              <w:rPr>
                <w:rFonts w:ascii="Arial" w:hAnsi="Arial" w:cs="Arial"/>
                <w:b/>
                <w:sz w:val="18"/>
                <w:szCs w:val="18"/>
              </w:rPr>
              <w:t>38.847.083,79</w:t>
            </w:r>
          </w:p>
        </w:tc>
        <w:tc>
          <w:tcPr>
            <w:tcW w:w="944" w:type="dxa"/>
            <w:noWrap/>
            <w:vAlign w:val="bottom"/>
          </w:tcPr>
          <w:p w14:paraId="7ADF5E71" w14:textId="4E41C574" w:rsidR="005F051E" w:rsidRPr="00703AD3" w:rsidRDefault="00686E5E" w:rsidP="00686E5E">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4,98</w:t>
            </w:r>
          </w:p>
        </w:tc>
        <w:tc>
          <w:tcPr>
            <w:tcW w:w="1022" w:type="dxa"/>
            <w:noWrap/>
            <w:vAlign w:val="bottom"/>
          </w:tcPr>
          <w:p w14:paraId="6636FCC0" w14:textId="6745516F" w:rsidR="005F051E" w:rsidRPr="00703AD3" w:rsidRDefault="00686E5E" w:rsidP="005F051E">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100,00</w:t>
            </w:r>
          </w:p>
        </w:tc>
      </w:tr>
    </w:tbl>
    <w:p w14:paraId="0652F7AA" w14:textId="178AF8D3" w:rsidR="0007217A" w:rsidRPr="00703AD3" w:rsidRDefault="0007217A" w:rsidP="0007217A">
      <w:pPr>
        <w:jc w:val="both"/>
        <w:rPr>
          <w:rFonts w:ascii="Arial" w:hAnsi="Arial" w:cs="Arial"/>
          <w:color w:val="FF0000"/>
          <w:sz w:val="18"/>
          <w:szCs w:val="18"/>
        </w:rPr>
      </w:pPr>
      <w:r w:rsidRPr="00703AD3">
        <w:rPr>
          <w:rFonts w:ascii="Arial" w:hAnsi="Arial" w:cs="Arial"/>
          <w:sz w:val="18"/>
          <w:szCs w:val="18"/>
        </w:rPr>
        <w:t xml:space="preserve">Fonte: Tesouro Gerencial, </w:t>
      </w:r>
      <w:r w:rsidR="005F051E" w:rsidRPr="00703AD3">
        <w:rPr>
          <w:rFonts w:ascii="Arial" w:hAnsi="Arial" w:cs="Arial"/>
          <w:sz w:val="18"/>
          <w:szCs w:val="18"/>
        </w:rPr>
        <w:t>2020</w:t>
      </w:r>
    </w:p>
    <w:p w14:paraId="37F3FB91" w14:textId="297E09EF" w:rsidR="0007217A" w:rsidRDefault="0007217A" w:rsidP="0007217A">
      <w:pPr>
        <w:ind w:firstLine="708"/>
        <w:jc w:val="both"/>
        <w:rPr>
          <w:rFonts w:ascii="Arial" w:hAnsi="Arial" w:cs="Arial"/>
          <w:sz w:val="20"/>
          <w:szCs w:val="20"/>
        </w:rPr>
      </w:pPr>
      <w:r w:rsidRPr="00686E5E">
        <w:rPr>
          <w:rFonts w:ascii="Arial" w:hAnsi="Arial" w:cs="Arial"/>
          <w:sz w:val="20"/>
          <w:szCs w:val="20"/>
        </w:rPr>
        <w:t xml:space="preserve">As obrigações contratuais relacionadas a serviços representam </w:t>
      </w:r>
      <w:r w:rsidR="00686E5E" w:rsidRPr="00686E5E">
        <w:rPr>
          <w:rFonts w:ascii="Arial" w:hAnsi="Arial" w:cs="Arial"/>
          <w:sz w:val="20"/>
          <w:szCs w:val="20"/>
        </w:rPr>
        <w:t>93,61</w:t>
      </w:r>
      <w:r w:rsidRPr="00686E5E">
        <w:rPr>
          <w:rFonts w:ascii="Arial" w:hAnsi="Arial" w:cs="Arial"/>
          <w:sz w:val="20"/>
          <w:szCs w:val="20"/>
        </w:rPr>
        <w:t>% do total das obrigações contratuais assumidas pelo Instituto Federal de Educação, Ciência e Tecnologia Sul-rio-grandense até 31/12/20</w:t>
      </w:r>
      <w:r w:rsidR="00686E5E" w:rsidRPr="00686E5E">
        <w:rPr>
          <w:rFonts w:ascii="Arial" w:hAnsi="Arial" w:cs="Arial"/>
          <w:sz w:val="20"/>
          <w:szCs w:val="20"/>
        </w:rPr>
        <w:t>20</w:t>
      </w:r>
      <w:r w:rsidRPr="00686E5E">
        <w:rPr>
          <w:rFonts w:ascii="Arial" w:hAnsi="Arial" w:cs="Arial"/>
          <w:sz w:val="20"/>
          <w:szCs w:val="20"/>
        </w:rPr>
        <w:t>.</w:t>
      </w:r>
      <w:r w:rsidRPr="002F4601">
        <w:rPr>
          <w:rFonts w:ascii="Arial" w:hAnsi="Arial" w:cs="Arial"/>
          <w:sz w:val="20"/>
          <w:szCs w:val="20"/>
        </w:rPr>
        <w:t xml:space="preserve"> </w:t>
      </w:r>
    </w:p>
    <w:p w14:paraId="634FE552" w14:textId="543BEAEB" w:rsidR="00051FD7" w:rsidRDefault="00051FD7" w:rsidP="0007217A">
      <w:pPr>
        <w:ind w:firstLine="708"/>
        <w:jc w:val="both"/>
        <w:rPr>
          <w:rFonts w:ascii="Arial" w:hAnsi="Arial" w:cs="Arial"/>
          <w:sz w:val="20"/>
          <w:szCs w:val="20"/>
        </w:rPr>
      </w:pPr>
      <w:r>
        <w:rPr>
          <w:rFonts w:ascii="Arial" w:hAnsi="Arial" w:cs="Arial"/>
          <w:sz w:val="20"/>
          <w:szCs w:val="20"/>
        </w:rPr>
        <w:t>O aumento relevante em aluguéis, foi devido ao registro efetuado</w:t>
      </w:r>
      <w:r w:rsidR="00D11CEE">
        <w:rPr>
          <w:rFonts w:ascii="Arial" w:hAnsi="Arial" w:cs="Arial"/>
          <w:sz w:val="20"/>
          <w:szCs w:val="20"/>
        </w:rPr>
        <w:t xml:space="preserve"> no Siafi em dezembro/2020</w:t>
      </w:r>
      <w:r>
        <w:rPr>
          <w:rFonts w:ascii="Arial" w:hAnsi="Arial" w:cs="Arial"/>
          <w:sz w:val="20"/>
          <w:szCs w:val="20"/>
        </w:rPr>
        <w:t xml:space="preserve"> pelo Câmpus Sapucaia do Sul</w:t>
      </w:r>
      <w:r w:rsidR="00D11CEE">
        <w:rPr>
          <w:rFonts w:ascii="Arial" w:hAnsi="Arial" w:cs="Arial"/>
          <w:sz w:val="20"/>
          <w:szCs w:val="20"/>
        </w:rPr>
        <w:t xml:space="preserve"> pelo cessão de uso da cantina.</w:t>
      </w:r>
    </w:p>
    <w:p w14:paraId="770582F6" w14:textId="77777777" w:rsidR="00051FD7" w:rsidRPr="002F4601" w:rsidRDefault="00051FD7" w:rsidP="0007217A">
      <w:pPr>
        <w:ind w:firstLine="708"/>
        <w:jc w:val="both"/>
        <w:rPr>
          <w:rFonts w:ascii="Arial" w:hAnsi="Arial" w:cs="Arial"/>
          <w:sz w:val="20"/>
          <w:szCs w:val="20"/>
        </w:rPr>
      </w:pPr>
    </w:p>
    <w:p w14:paraId="2606B61B" w14:textId="77777777" w:rsidR="0007217A" w:rsidRPr="002F4601" w:rsidRDefault="0007217A" w:rsidP="0007217A">
      <w:pPr>
        <w:jc w:val="both"/>
        <w:rPr>
          <w:rFonts w:ascii="Arial" w:hAnsi="Arial" w:cs="Arial"/>
          <w:b/>
          <w:sz w:val="20"/>
          <w:szCs w:val="20"/>
          <w:u w:val="single"/>
        </w:rPr>
      </w:pPr>
      <w:r w:rsidRPr="002F4601">
        <w:rPr>
          <w:rFonts w:ascii="Arial" w:hAnsi="Arial" w:cs="Arial"/>
          <w:b/>
          <w:sz w:val="20"/>
          <w:szCs w:val="20"/>
          <w:u w:val="single"/>
        </w:rPr>
        <w:t>PATRIMÔNIO LÍQUIDO</w:t>
      </w:r>
    </w:p>
    <w:p w14:paraId="6A84E7C6" w14:textId="2DACA466" w:rsidR="0007217A" w:rsidRPr="002F4601" w:rsidRDefault="0007217A" w:rsidP="0007217A">
      <w:pPr>
        <w:ind w:firstLine="708"/>
        <w:jc w:val="both"/>
        <w:rPr>
          <w:rFonts w:ascii="Arial" w:hAnsi="Arial" w:cs="Arial"/>
          <w:sz w:val="20"/>
          <w:szCs w:val="20"/>
        </w:rPr>
      </w:pPr>
      <w:r w:rsidRPr="002F4601">
        <w:rPr>
          <w:rFonts w:ascii="Arial" w:hAnsi="Arial" w:cs="Arial"/>
          <w:sz w:val="20"/>
          <w:szCs w:val="20"/>
        </w:rPr>
        <w:lastRenderedPageBreak/>
        <w:t>Em 31/12/20</w:t>
      </w:r>
      <w:r w:rsidR="00585DA3">
        <w:rPr>
          <w:rFonts w:ascii="Arial" w:hAnsi="Arial" w:cs="Arial"/>
          <w:sz w:val="20"/>
          <w:szCs w:val="20"/>
        </w:rPr>
        <w:t>20</w:t>
      </w:r>
      <w:r w:rsidRPr="002F4601">
        <w:rPr>
          <w:rFonts w:ascii="Arial" w:hAnsi="Arial" w:cs="Arial"/>
          <w:sz w:val="20"/>
          <w:szCs w:val="20"/>
        </w:rPr>
        <w:t xml:space="preserve">, o Patrimônio Líquido do Órgão 26436 representava saldo de R$ </w:t>
      </w:r>
      <w:r w:rsidR="00585DA3">
        <w:rPr>
          <w:rFonts w:ascii="Arial" w:hAnsi="Arial" w:cs="Arial"/>
          <w:sz w:val="20"/>
          <w:szCs w:val="20"/>
        </w:rPr>
        <w:t>201.490.893,87</w:t>
      </w:r>
      <w:r w:rsidRPr="002F4601">
        <w:rPr>
          <w:rFonts w:ascii="Arial" w:hAnsi="Arial" w:cs="Arial"/>
          <w:sz w:val="20"/>
          <w:szCs w:val="20"/>
        </w:rPr>
        <w:t xml:space="preserve">, </w:t>
      </w:r>
      <w:r w:rsidR="00585DA3">
        <w:rPr>
          <w:rFonts w:ascii="Arial" w:hAnsi="Arial" w:cs="Arial"/>
          <w:sz w:val="20"/>
          <w:szCs w:val="20"/>
        </w:rPr>
        <w:t xml:space="preserve">sendo </w:t>
      </w:r>
      <w:r w:rsidRPr="002F4601">
        <w:rPr>
          <w:rFonts w:ascii="Arial" w:hAnsi="Arial" w:cs="Arial"/>
          <w:sz w:val="20"/>
          <w:szCs w:val="20"/>
        </w:rPr>
        <w:t xml:space="preserve">formado basicamente </w:t>
      </w:r>
      <w:r w:rsidR="00585DA3">
        <w:rPr>
          <w:rFonts w:ascii="Arial" w:hAnsi="Arial" w:cs="Arial"/>
          <w:sz w:val="20"/>
          <w:szCs w:val="20"/>
        </w:rPr>
        <w:t>pelos</w:t>
      </w:r>
      <w:r w:rsidRPr="002F4601">
        <w:rPr>
          <w:rFonts w:ascii="Arial" w:hAnsi="Arial" w:cs="Arial"/>
          <w:sz w:val="20"/>
          <w:szCs w:val="20"/>
        </w:rPr>
        <w:t xml:space="preserve"> Resultados Acumulados.</w:t>
      </w:r>
    </w:p>
    <w:p w14:paraId="07BC7917" w14:textId="41DACEEC"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r w:rsidRPr="002F4601">
        <w:rPr>
          <w:rFonts w:ascii="Arial" w:eastAsia="Times New Roman" w:hAnsi="Arial" w:cs="Arial"/>
          <w:b/>
          <w:sz w:val="20"/>
          <w:szCs w:val="20"/>
          <w:lang w:eastAsia="pt-BR"/>
        </w:rPr>
        <w:t>6.</w:t>
      </w:r>
      <w:r w:rsidR="004A3F8C">
        <w:rPr>
          <w:rFonts w:ascii="Arial" w:eastAsia="Times New Roman" w:hAnsi="Arial" w:cs="Arial"/>
          <w:b/>
          <w:sz w:val="20"/>
          <w:szCs w:val="20"/>
          <w:lang w:eastAsia="pt-BR"/>
        </w:rPr>
        <w:t>2</w:t>
      </w:r>
      <w:r w:rsidRPr="002F4601">
        <w:rPr>
          <w:rFonts w:ascii="Arial" w:eastAsia="Times New Roman" w:hAnsi="Arial" w:cs="Arial"/>
          <w:b/>
          <w:sz w:val="20"/>
          <w:szCs w:val="20"/>
          <w:lang w:eastAsia="pt-BR"/>
        </w:rPr>
        <w:t xml:space="preserve"> Demonstração das Variações Patrimoniais (DVP)</w:t>
      </w:r>
    </w:p>
    <w:p w14:paraId="647E18E2" w14:textId="77777777"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14:paraId="548D726A" w14:textId="77777777" w:rsidR="00E319B6" w:rsidRPr="002F4601" w:rsidRDefault="00E319B6" w:rsidP="005824D2">
      <w:pPr>
        <w:spacing w:after="240"/>
        <w:ind w:firstLine="708"/>
        <w:jc w:val="both"/>
        <w:rPr>
          <w:rFonts w:ascii="Arial" w:hAnsi="Arial" w:cs="Arial"/>
          <w:szCs w:val="20"/>
        </w:rPr>
      </w:pPr>
      <w:r w:rsidRPr="002F4601">
        <w:rPr>
          <w:rFonts w:ascii="Arial" w:hAnsi="Arial" w:cs="Arial"/>
          <w:szCs w:val="20"/>
        </w:rPr>
        <w:t xml:space="preserve">A DVP demonstra as mutações ocorridas no patrimônio no exercício corrente, isto é, evidencia as alterações nos bens, direitos e obrigações do órgão, resultantes ou independentes da execução orçamentária, e indica o resultado patrimonial do exercício, agregado ao Patrimônio Líquido no grupo de “Resultados Acumulados”, item Resultado do Exercício. </w:t>
      </w:r>
    </w:p>
    <w:p w14:paraId="516B1DF4" w14:textId="77777777" w:rsidR="00E319B6" w:rsidRPr="002F4601" w:rsidRDefault="00E319B6" w:rsidP="005824D2">
      <w:pPr>
        <w:spacing w:after="240"/>
        <w:ind w:firstLine="708"/>
        <w:jc w:val="both"/>
        <w:rPr>
          <w:rFonts w:ascii="Arial" w:hAnsi="Arial" w:cs="Arial"/>
          <w:szCs w:val="20"/>
        </w:rPr>
      </w:pPr>
      <w:r w:rsidRPr="002F4601">
        <w:rPr>
          <w:rFonts w:ascii="Arial" w:hAnsi="Arial" w:cs="Arial"/>
          <w:szCs w:val="20"/>
        </w:rPr>
        <w:t>Em suma, a DVP evidencia a contrapartida (aumentativa ou diminutiva) dos registros realizados no Balanço Patrimonial. Adiante, são apresentadas as contrapartidas dos itens da DVP referentes aos registros realizados no Balanço Patrimonial, detalhados nas notas explicativas desse demonstrativo.</w:t>
      </w:r>
    </w:p>
    <w:p w14:paraId="1569047E" w14:textId="77777777" w:rsidR="00E319B6" w:rsidRPr="002F4601" w:rsidRDefault="00E319B6" w:rsidP="00E319B6">
      <w:pPr>
        <w:rPr>
          <w:rFonts w:ascii="Arial" w:hAnsi="Arial" w:cs="Arial"/>
          <w:b/>
          <w:szCs w:val="20"/>
          <w:u w:val="single"/>
        </w:rPr>
      </w:pPr>
      <w:r w:rsidRPr="002F4601">
        <w:rPr>
          <w:rFonts w:ascii="Arial" w:hAnsi="Arial" w:cs="Arial"/>
          <w:b/>
          <w:szCs w:val="20"/>
          <w:u w:val="single"/>
        </w:rPr>
        <w:t>Resultado Patrimonial do Período</w:t>
      </w:r>
    </w:p>
    <w:p w14:paraId="78DE09FF" w14:textId="2C49CC7B" w:rsidR="00E319B6" w:rsidRPr="002F4601" w:rsidRDefault="00E319B6" w:rsidP="00E319B6">
      <w:pPr>
        <w:rPr>
          <w:rFonts w:ascii="Arial" w:hAnsi="Arial" w:cs="Arial"/>
          <w:szCs w:val="20"/>
        </w:rPr>
      </w:pPr>
      <w:r w:rsidRPr="002F4601">
        <w:rPr>
          <w:rFonts w:ascii="Arial" w:hAnsi="Arial" w:cs="Arial"/>
          <w:szCs w:val="20"/>
        </w:rPr>
        <w:tab/>
        <w:t>No 4º trimestre de 20</w:t>
      </w:r>
      <w:r w:rsidR="00D92850">
        <w:rPr>
          <w:rFonts w:ascii="Arial" w:hAnsi="Arial" w:cs="Arial"/>
          <w:szCs w:val="20"/>
        </w:rPr>
        <w:t>20</w:t>
      </w:r>
      <w:r w:rsidRPr="002F4601">
        <w:rPr>
          <w:rFonts w:ascii="Arial" w:hAnsi="Arial" w:cs="Arial"/>
          <w:szCs w:val="20"/>
        </w:rPr>
        <w:t xml:space="preserve">, o IFSul apresentou um resultado patrimonial negativo de R$ </w:t>
      </w:r>
      <w:r w:rsidR="000B5E6E">
        <w:rPr>
          <w:rFonts w:ascii="Arial" w:hAnsi="Arial" w:cs="Arial"/>
          <w:szCs w:val="20"/>
        </w:rPr>
        <w:t>11.618.153,93</w:t>
      </w:r>
      <w:r w:rsidRPr="002F4601">
        <w:rPr>
          <w:rFonts w:ascii="Arial" w:hAnsi="Arial" w:cs="Arial"/>
          <w:szCs w:val="20"/>
        </w:rPr>
        <w:t xml:space="preserve">. </w:t>
      </w:r>
    </w:p>
    <w:p w14:paraId="79326CA0" w14:textId="77777777" w:rsidR="00E319B6" w:rsidRPr="002F4601" w:rsidRDefault="00E319B6" w:rsidP="00E319B6">
      <w:pPr>
        <w:rPr>
          <w:rFonts w:ascii="Arial" w:hAnsi="Arial" w:cs="Arial"/>
          <w:b/>
          <w:sz w:val="18"/>
          <w:szCs w:val="18"/>
        </w:rPr>
      </w:pPr>
      <w:r w:rsidRPr="002F4601">
        <w:rPr>
          <w:rFonts w:ascii="Arial" w:hAnsi="Arial" w:cs="Arial"/>
          <w:b/>
          <w:sz w:val="18"/>
          <w:szCs w:val="18"/>
        </w:rPr>
        <w:t>Tabela 0</w:t>
      </w:r>
      <w:r w:rsidR="00A9287F">
        <w:rPr>
          <w:rFonts w:ascii="Arial" w:hAnsi="Arial" w:cs="Arial"/>
          <w:b/>
          <w:sz w:val="18"/>
          <w:szCs w:val="18"/>
        </w:rPr>
        <w:t>8</w:t>
      </w:r>
      <w:r w:rsidRPr="002F4601">
        <w:rPr>
          <w:rFonts w:ascii="Arial" w:hAnsi="Arial" w:cs="Arial"/>
          <w:b/>
          <w:sz w:val="18"/>
          <w:szCs w:val="18"/>
        </w:rPr>
        <w:t xml:space="preserve"> – Resultado Patrimonial</w:t>
      </w:r>
    </w:p>
    <w:tbl>
      <w:tblPr>
        <w:tblStyle w:val="TabelaSimples2"/>
        <w:tblW w:w="9072" w:type="dxa"/>
        <w:tblLook w:val="04A0" w:firstRow="1" w:lastRow="0" w:firstColumn="1" w:lastColumn="0" w:noHBand="0" w:noVBand="1"/>
      </w:tblPr>
      <w:tblGrid>
        <w:gridCol w:w="5014"/>
        <w:gridCol w:w="1486"/>
        <w:gridCol w:w="1585"/>
        <w:gridCol w:w="987"/>
      </w:tblGrid>
      <w:tr w:rsidR="00D92850" w:rsidRPr="002F4601" w14:paraId="0161C13F" w14:textId="77777777" w:rsidTr="00D928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14" w:type="dxa"/>
          </w:tcPr>
          <w:p w14:paraId="1E7E3308" w14:textId="77777777" w:rsidR="00D92850" w:rsidRPr="002F4601" w:rsidRDefault="00D92850" w:rsidP="00D92850">
            <w:pPr>
              <w:rPr>
                <w:rFonts w:ascii="Arial" w:hAnsi="Arial" w:cs="Arial"/>
                <w:sz w:val="18"/>
                <w:szCs w:val="18"/>
              </w:rPr>
            </w:pPr>
            <w:bookmarkStart w:id="2" w:name="_Hlk62313595"/>
            <w:r w:rsidRPr="002F4601">
              <w:rPr>
                <w:rFonts w:ascii="Arial" w:hAnsi="Arial" w:cs="Arial"/>
                <w:sz w:val="18"/>
                <w:szCs w:val="18"/>
              </w:rPr>
              <w:t>Demonstração Variações Patrimoniais</w:t>
            </w:r>
          </w:p>
        </w:tc>
        <w:tc>
          <w:tcPr>
            <w:tcW w:w="1486" w:type="dxa"/>
          </w:tcPr>
          <w:p w14:paraId="6A788BF3" w14:textId="5985C1C0" w:rsidR="00D92850" w:rsidRPr="002F4601" w:rsidRDefault="00D92850" w:rsidP="00D9285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w:t>
            </w:r>
            <w:r>
              <w:rPr>
                <w:rFonts w:ascii="Arial" w:hAnsi="Arial" w:cs="Arial"/>
                <w:sz w:val="18"/>
                <w:szCs w:val="18"/>
              </w:rPr>
              <w:t>20</w:t>
            </w:r>
            <w:r w:rsidRPr="002F4601">
              <w:rPr>
                <w:rFonts w:ascii="Arial" w:hAnsi="Arial" w:cs="Arial"/>
                <w:sz w:val="18"/>
                <w:szCs w:val="18"/>
              </w:rPr>
              <w:t xml:space="preserve"> (R$)</w:t>
            </w:r>
          </w:p>
        </w:tc>
        <w:tc>
          <w:tcPr>
            <w:tcW w:w="1585" w:type="dxa"/>
          </w:tcPr>
          <w:p w14:paraId="7D3D8C22" w14:textId="7FFC7135" w:rsidR="00D92850" w:rsidRPr="002F4601" w:rsidRDefault="00D92850" w:rsidP="00D9285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2019 (R$)</w:t>
            </w:r>
          </w:p>
        </w:tc>
        <w:tc>
          <w:tcPr>
            <w:tcW w:w="987" w:type="dxa"/>
          </w:tcPr>
          <w:p w14:paraId="1D7A8C36" w14:textId="77777777" w:rsidR="00D92850" w:rsidRPr="002F4601" w:rsidRDefault="00D92850" w:rsidP="00D9285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AH (%)</w:t>
            </w:r>
          </w:p>
        </w:tc>
      </w:tr>
      <w:tr w:rsidR="00D92850" w:rsidRPr="002F4601" w14:paraId="586F4AAB" w14:textId="77777777" w:rsidTr="00D928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14" w:type="dxa"/>
          </w:tcPr>
          <w:p w14:paraId="1E3F4842" w14:textId="77777777" w:rsidR="00D92850" w:rsidRPr="002F4601" w:rsidRDefault="00D92850" w:rsidP="00D92850">
            <w:pPr>
              <w:rPr>
                <w:rFonts w:ascii="Arial" w:hAnsi="Arial" w:cs="Arial"/>
                <w:b w:val="0"/>
                <w:sz w:val="18"/>
                <w:szCs w:val="18"/>
              </w:rPr>
            </w:pPr>
            <w:r w:rsidRPr="002F4601">
              <w:rPr>
                <w:rFonts w:ascii="Arial" w:hAnsi="Arial" w:cs="Arial"/>
                <w:b w:val="0"/>
                <w:sz w:val="18"/>
                <w:szCs w:val="18"/>
              </w:rPr>
              <w:t>Variações Patrimoniais Aumentativas</w:t>
            </w:r>
          </w:p>
        </w:tc>
        <w:tc>
          <w:tcPr>
            <w:tcW w:w="1486" w:type="dxa"/>
          </w:tcPr>
          <w:p w14:paraId="7CC3D28F" w14:textId="1662190B" w:rsidR="00D92850" w:rsidRPr="002F4601" w:rsidRDefault="001847E8" w:rsidP="001847E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521.228.826,70</w:t>
            </w:r>
          </w:p>
        </w:tc>
        <w:tc>
          <w:tcPr>
            <w:tcW w:w="1585" w:type="dxa"/>
          </w:tcPr>
          <w:p w14:paraId="7A6CCF3F" w14:textId="128FF611" w:rsidR="00D92850" w:rsidRPr="002F4601" w:rsidRDefault="00D92850" w:rsidP="001847E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526.295.719,09</w:t>
            </w:r>
          </w:p>
        </w:tc>
        <w:tc>
          <w:tcPr>
            <w:tcW w:w="987" w:type="dxa"/>
          </w:tcPr>
          <w:p w14:paraId="45473955" w14:textId="275EA765" w:rsidR="00D92850" w:rsidRPr="002F4601" w:rsidRDefault="001847E8" w:rsidP="001847E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-0,96</w:t>
            </w:r>
          </w:p>
        </w:tc>
      </w:tr>
      <w:tr w:rsidR="00D92850" w:rsidRPr="002F4601" w14:paraId="317E4567" w14:textId="77777777" w:rsidTr="00D92850">
        <w:tc>
          <w:tcPr>
            <w:cnfStyle w:val="001000000000" w:firstRow="0" w:lastRow="0" w:firstColumn="1" w:lastColumn="0" w:oddVBand="0" w:evenVBand="0" w:oddHBand="0" w:evenHBand="0" w:firstRowFirstColumn="0" w:firstRowLastColumn="0" w:lastRowFirstColumn="0" w:lastRowLastColumn="0"/>
            <w:tcW w:w="5014" w:type="dxa"/>
          </w:tcPr>
          <w:p w14:paraId="40906554" w14:textId="77777777" w:rsidR="00D92850" w:rsidRPr="002F4601" w:rsidRDefault="00D92850" w:rsidP="00D92850">
            <w:pPr>
              <w:rPr>
                <w:rFonts w:ascii="Arial" w:hAnsi="Arial" w:cs="Arial"/>
                <w:b w:val="0"/>
                <w:sz w:val="18"/>
                <w:szCs w:val="18"/>
              </w:rPr>
            </w:pPr>
            <w:r w:rsidRPr="002F4601">
              <w:rPr>
                <w:rFonts w:ascii="Arial" w:hAnsi="Arial" w:cs="Arial"/>
                <w:b w:val="0"/>
                <w:sz w:val="18"/>
                <w:szCs w:val="18"/>
              </w:rPr>
              <w:t>Variações Patrimoniais Diminutivas</w:t>
            </w:r>
          </w:p>
        </w:tc>
        <w:tc>
          <w:tcPr>
            <w:tcW w:w="1486" w:type="dxa"/>
          </w:tcPr>
          <w:p w14:paraId="7E8C0DDF" w14:textId="7940D70E" w:rsidR="00D92850" w:rsidRPr="002F4601" w:rsidRDefault="001847E8" w:rsidP="001847E8">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532.846.980,63</w:t>
            </w:r>
          </w:p>
        </w:tc>
        <w:tc>
          <w:tcPr>
            <w:tcW w:w="1585" w:type="dxa"/>
          </w:tcPr>
          <w:p w14:paraId="4ADEAE10" w14:textId="37DFAEBC" w:rsidR="00D92850" w:rsidRPr="002F4601" w:rsidRDefault="00D92850" w:rsidP="001847E8">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571.956.624,80</w:t>
            </w:r>
          </w:p>
        </w:tc>
        <w:tc>
          <w:tcPr>
            <w:tcW w:w="987" w:type="dxa"/>
          </w:tcPr>
          <w:p w14:paraId="50DC60E6" w14:textId="2A6E66D2" w:rsidR="00D92850" w:rsidRPr="002F4601" w:rsidRDefault="00564D1A" w:rsidP="001847E8">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r w:rsidR="001847E8">
              <w:rPr>
                <w:rFonts w:ascii="Arial" w:hAnsi="Arial" w:cs="Arial"/>
                <w:sz w:val="18"/>
                <w:szCs w:val="18"/>
              </w:rPr>
              <w:t>6,84</w:t>
            </w:r>
          </w:p>
        </w:tc>
      </w:tr>
      <w:tr w:rsidR="00D92850" w:rsidRPr="002F4601" w14:paraId="15C3A388" w14:textId="77777777" w:rsidTr="00D928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14" w:type="dxa"/>
          </w:tcPr>
          <w:p w14:paraId="54393ED5" w14:textId="77777777" w:rsidR="00D92850" w:rsidRPr="002F4601" w:rsidRDefault="00D92850" w:rsidP="00D92850">
            <w:pPr>
              <w:rPr>
                <w:rFonts w:ascii="Arial" w:hAnsi="Arial" w:cs="Arial"/>
                <w:sz w:val="18"/>
                <w:szCs w:val="18"/>
              </w:rPr>
            </w:pPr>
            <w:r w:rsidRPr="002F4601">
              <w:rPr>
                <w:rFonts w:ascii="Arial" w:hAnsi="Arial" w:cs="Arial"/>
                <w:sz w:val="18"/>
                <w:szCs w:val="18"/>
              </w:rPr>
              <w:t>Resultado Patrimonial do Período</w:t>
            </w:r>
          </w:p>
        </w:tc>
        <w:tc>
          <w:tcPr>
            <w:tcW w:w="1486" w:type="dxa"/>
          </w:tcPr>
          <w:p w14:paraId="332C56FC" w14:textId="6FF1876A" w:rsidR="00D92850" w:rsidRPr="002F4601" w:rsidRDefault="001847E8" w:rsidP="001847E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-11.618.153,93</w:t>
            </w:r>
          </w:p>
        </w:tc>
        <w:tc>
          <w:tcPr>
            <w:tcW w:w="1585" w:type="dxa"/>
          </w:tcPr>
          <w:p w14:paraId="2E19AAC2" w14:textId="1B3F43DB" w:rsidR="00D92850" w:rsidRPr="002F4601" w:rsidRDefault="00D92850" w:rsidP="001847E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-45.660.905,71</w:t>
            </w:r>
          </w:p>
        </w:tc>
        <w:tc>
          <w:tcPr>
            <w:tcW w:w="987" w:type="dxa"/>
          </w:tcPr>
          <w:p w14:paraId="0F1AE4AE" w14:textId="30899D90" w:rsidR="00D92850" w:rsidRPr="002F4601" w:rsidRDefault="00564D1A" w:rsidP="001847E8">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w:t>
            </w:r>
            <w:r w:rsidR="001847E8">
              <w:rPr>
                <w:rFonts w:ascii="Arial" w:hAnsi="Arial" w:cs="Arial"/>
                <w:sz w:val="18"/>
                <w:szCs w:val="18"/>
              </w:rPr>
              <w:t>74,56</w:t>
            </w:r>
          </w:p>
        </w:tc>
      </w:tr>
    </w:tbl>
    <w:bookmarkEnd w:id="2"/>
    <w:p w14:paraId="0D65545A" w14:textId="506F6D82" w:rsidR="00E319B6" w:rsidRPr="002F4601" w:rsidRDefault="00E319B6" w:rsidP="00E319B6">
      <w:pPr>
        <w:rPr>
          <w:rFonts w:ascii="Arial" w:hAnsi="Arial" w:cs="Arial"/>
          <w:sz w:val="18"/>
          <w:szCs w:val="18"/>
        </w:rPr>
      </w:pPr>
      <w:r w:rsidRPr="002F4601">
        <w:rPr>
          <w:rFonts w:ascii="Arial" w:hAnsi="Arial" w:cs="Arial"/>
          <w:sz w:val="18"/>
          <w:szCs w:val="18"/>
        </w:rPr>
        <w:t>Fonte: Tesouro Gerencial, Siafi, 20</w:t>
      </w:r>
      <w:r w:rsidR="00D92850">
        <w:rPr>
          <w:rFonts w:ascii="Arial" w:hAnsi="Arial" w:cs="Arial"/>
          <w:sz w:val="18"/>
          <w:szCs w:val="18"/>
        </w:rPr>
        <w:t>20</w:t>
      </w:r>
      <w:r w:rsidRPr="002F4601">
        <w:rPr>
          <w:rFonts w:ascii="Arial" w:hAnsi="Arial" w:cs="Arial"/>
          <w:sz w:val="18"/>
          <w:szCs w:val="18"/>
        </w:rPr>
        <w:t>, 201</w:t>
      </w:r>
      <w:r w:rsidR="00DD5F3E" w:rsidRPr="002F4601">
        <w:rPr>
          <w:rFonts w:ascii="Arial" w:hAnsi="Arial" w:cs="Arial"/>
          <w:sz w:val="18"/>
          <w:szCs w:val="18"/>
        </w:rPr>
        <w:t>9</w:t>
      </w:r>
      <w:r w:rsidRPr="002F4601">
        <w:rPr>
          <w:rFonts w:ascii="Arial" w:hAnsi="Arial" w:cs="Arial"/>
          <w:sz w:val="18"/>
          <w:szCs w:val="18"/>
        </w:rPr>
        <w:t>.</w:t>
      </w:r>
    </w:p>
    <w:p w14:paraId="0361C02A" w14:textId="77777777" w:rsidR="00E319B6" w:rsidRPr="002F4601" w:rsidRDefault="00E319B6" w:rsidP="00E319B6">
      <w:pPr>
        <w:spacing w:before="240"/>
        <w:rPr>
          <w:rFonts w:ascii="Arial" w:hAnsi="Arial" w:cs="Arial"/>
          <w:b/>
          <w:szCs w:val="20"/>
          <w:u w:val="single"/>
        </w:rPr>
      </w:pPr>
      <w:r w:rsidRPr="002F4601">
        <w:rPr>
          <w:rFonts w:ascii="Arial" w:hAnsi="Arial" w:cs="Arial"/>
          <w:b/>
          <w:szCs w:val="20"/>
          <w:u w:val="single"/>
        </w:rPr>
        <w:t>Variações Patrimoniais Aumentativas - VPA</w:t>
      </w:r>
    </w:p>
    <w:p w14:paraId="5815B8F7" w14:textId="75AAB954" w:rsidR="00E319B6" w:rsidRDefault="00E319B6" w:rsidP="005824D2">
      <w:pPr>
        <w:spacing w:after="240"/>
        <w:ind w:firstLine="708"/>
        <w:jc w:val="both"/>
        <w:rPr>
          <w:rFonts w:ascii="Arial" w:hAnsi="Arial" w:cs="Arial"/>
          <w:szCs w:val="20"/>
        </w:rPr>
      </w:pPr>
      <w:r w:rsidRPr="002F4601">
        <w:rPr>
          <w:rFonts w:ascii="Arial" w:hAnsi="Arial" w:cs="Arial"/>
          <w:szCs w:val="20"/>
        </w:rPr>
        <w:t>As Variações Patrimoniais Aumentativas do Instituto apresenta</w:t>
      </w:r>
      <w:r w:rsidR="000B5E6E">
        <w:rPr>
          <w:rFonts w:ascii="Arial" w:hAnsi="Arial" w:cs="Arial"/>
          <w:szCs w:val="20"/>
        </w:rPr>
        <w:t>ram um pequeno</w:t>
      </w:r>
      <w:r w:rsidRPr="002F4601">
        <w:rPr>
          <w:rFonts w:ascii="Arial" w:hAnsi="Arial" w:cs="Arial"/>
          <w:szCs w:val="20"/>
        </w:rPr>
        <w:t xml:space="preserve"> </w:t>
      </w:r>
      <w:r w:rsidR="000B5E6E">
        <w:rPr>
          <w:rFonts w:ascii="Arial" w:hAnsi="Arial" w:cs="Arial"/>
          <w:szCs w:val="20"/>
        </w:rPr>
        <w:t>de</w:t>
      </w:r>
      <w:r w:rsidRPr="002F4601">
        <w:rPr>
          <w:rFonts w:ascii="Arial" w:hAnsi="Arial" w:cs="Arial"/>
          <w:szCs w:val="20"/>
        </w:rPr>
        <w:t xml:space="preserve">créscimo de </w:t>
      </w:r>
      <w:r w:rsidR="000B5E6E">
        <w:rPr>
          <w:rFonts w:ascii="Arial" w:hAnsi="Arial" w:cs="Arial"/>
          <w:szCs w:val="20"/>
        </w:rPr>
        <w:t>0,96</w:t>
      </w:r>
      <w:r w:rsidRPr="002F4601">
        <w:rPr>
          <w:rFonts w:ascii="Arial" w:hAnsi="Arial" w:cs="Arial"/>
          <w:szCs w:val="20"/>
        </w:rPr>
        <w:t>% em relação ao exercício de 201</w:t>
      </w:r>
      <w:r w:rsidR="000B5E6E">
        <w:rPr>
          <w:rFonts w:ascii="Arial" w:hAnsi="Arial" w:cs="Arial"/>
          <w:szCs w:val="20"/>
        </w:rPr>
        <w:t>9</w:t>
      </w:r>
      <w:r w:rsidRPr="002F4601">
        <w:rPr>
          <w:rFonts w:ascii="Arial" w:hAnsi="Arial" w:cs="Arial"/>
          <w:szCs w:val="20"/>
        </w:rPr>
        <w:t>, sendo o grupo Transferências e Delegações Recebidas o de maior representatividade</w:t>
      </w:r>
      <w:r w:rsidR="000B5E6E">
        <w:rPr>
          <w:rFonts w:ascii="Arial" w:hAnsi="Arial" w:cs="Arial"/>
          <w:szCs w:val="20"/>
        </w:rPr>
        <w:t xml:space="preserve"> com 98,32%</w:t>
      </w:r>
      <w:r w:rsidRPr="002F4601">
        <w:rPr>
          <w:rFonts w:ascii="Arial" w:hAnsi="Arial" w:cs="Arial"/>
          <w:szCs w:val="20"/>
        </w:rPr>
        <w:t>.</w:t>
      </w:r>
    </w:p>
    <w:p w14:paraId="3194BB29" w14:textId="01622450" w:rsidR="00564D1A" w:rsidRPr="002F4601" w:rsidRDefault="00564D1A" w:rsidP="005824D2">
      <w:pPr>
        <w:spacing w:after="240"/>
        <w:ind w:firstLine="708"/>
        <w:jc w:val="both"/>
        <w:rPr>
          <w:rFonts w:ascii="Arial" w:hAnsi="Arial" w:cs="Arial"/>
          <w:szCs w:val="20"/>
        </w:rPr>
      </w:pPr>
      <w:r>
        <w:rPr>
          <w:rFonts w:ascii="Arial" w:hAnsi="Arial" w:cs="Arial"/>
          <w:szCs w:val="20"/>
        </w:rPr>
        <w:t>O resultado patrimonial do período apresentou uma redução relevante</w:t>
      </w:r>
      <w:r w:rsidR="00205DA4">
        <w:rPr>
          <w:rFonts w:ascii="Arial" w:hAnsi="Arial" w:cs="Arial"/>
          <w:szCs w:val="20"/>
        </w:rPr>
        <w:t>, a conta de desvalorização e perda de ativos e incorporação de passivos na DVP teve uma redução de 73,44% em relação a 2019, somente aí já se justifica o porquê desta redução significativa.</w:t>
      </w:r>
    </w:p>
    <w:p w14:paraId="5465ADED" w14:textId="2E3BEF38" w:rsidR="00E319B6" w:rsidRPr="002F4601" w:rsidRDefault="00E319B6" w:rsidP="005824D2">
      <w:pPr>
        <w:ind w:firstLine="708"/>
        <w:jc w:val="both"/>
        <w:rPr>
          <w:rFonts w:ascii="Arial" w:hAnsi="Arial" w:cs="Arial"/>
          <w:szCs w:val="20"/>
        </w:rPr>
      </w:pPr>
      <w:r w:rsidRPr="002F4601">
        <w:rPr>
          <w:rFonts w:ascii="Arial" w:hAnsi="Arial" w:cs="Arial"/>
          <w:szCs w:val="20"/>
        </w:rPr>
        <w:t xml:space="preserve">A seguir apresenta-se a tabela </w:t>
      </w:r>
      <w:r w:rsidR="0081198D">
        <w:rPr>
          <w:rFonts w:ascii="Arial" w:hAnsi="Arial" w:cs="Arial"/>
          <w:szCs w:val="20"/>
        </w:rPr>
        <w:t>09</w:t>
      </w:r>
      <w:r w:rsidRPr="002F4601">
        <w:rPr>
          <w:rFonts w:ascii="Arial" w:hAnsi="Arial" w:cs="Arial"/>
          <w:szCs w:val="20"/>
        </w:rPr>
        <w:t xml:space="preserve"> com a composição das Variações Patrimoniais Aumentativas na data base 31/12/20</w:t>
      </w:r>
      <w:r w:rsidR="000B5E6E">
        <w:rPr>
          <w:rFonts w:ascii="Arial" w:hAnsi="Arial" w:cs="Arial"/>
          <w:szCs w:val="20"/>
        </w:rPr>
        <w:t>20</w:t>
      </w:r>
      <w:r w:rsidRPr="002F4601">
        <w:rPr>
          <w:rFonts w:ascii="Arial" w:hAnsi="Arial" w:cs="Arial"/>
          <w:szCs w:val="20"/>
        </w:rPr>
        <w:t>.</w:t>
      </w:r>
    </w:p>
    <w:p w14:paraId="53599CB6" w14:textId="77777777" w:rsidR="00E319B6" w:rsidRPr="002F4601" w:rsidRDefault="00E319B6" w:rsidP="00E319B6">
      <w:pPr>
        <w:rPr>
          <w:rFonts w:ascii="Arial" w:hAnsi="Arial" w:cs="Arial"/>
          <w:b/>
          <w:sz w:val="18"/>
          <w:szCs w:val="18"/>
        </w:rPr>
      </w:pPr>
      <w:r w:rsidRPr="002F4601">
        <w:rPr>
          <w:rFonts w:ascii="Arial" w:hAnsi="Arial" w:cs="Arial"/>
          <w:b/>
          <w:sz w:val="18"/>
          <w:szCs w:val="18"/>
        </w:rPr>
        <w:t>Tabela 0</w:t>
      </w:r>
      <w:r w:rsidR="00A9287F">
        <w:rPr>
          <w:rFonts w:ascii="Arial" w:hAnsi="Arial" w:cs="Arial"/>
          <w:b/>
          <w:sz w:val="18"/>
          <w:szCs w:val="18"/>
        </w:rPr>
        <w:t>9</w:t>
      </w:r>
      <w:r w:rsidRPr="002F4601">
        <w:rPr>
          <w:rFonts w:ascii="Arial" w:hAnsi="Arial" w:cs="Arial"/>
          <w:b/>
          <w:sz w:val="18"/>
          <w:szCs w:val="18"/>
        </w:rPr>
        <w:t xml:space="preserve"> – Variações Patrimoniais Aumentativas – Composição</w:t>
      </w:r>
    </w:p>
    <w:tbl>
      <w:tblPr>
        <w:tblStyle w:val="TabelaSimples2"/>
        <w:tblW w:w="9214" w:type="dxa"/>
        <w:tblLayout w:type="fixed"/>
        <w:tblLook w:val="04A0" w:firstRow="1" w:lastRow="0" w:firstColumn="1" w:lastColumn="0" w:noHBand="0" w:noVBand="1"/>
      </w:tblPr>
      <w:tblGrid>
        <w:gridCol w:w="4111"/>
        <w:gridCol w:w="1559"/>
        <w:gridCol w:w="1559"/>
        <w:gridCol w:w="992"/>
        <w:gridCol w:w="993"/>
      </w:tblGrid>
      <w:tr w:rsidR="000B5E6E" w:rsidRPr="002F4601" w14:paraId="3CD42AED" w14:textId="77777777" w:rsidTr="000B5E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14:paraId="2FDDD3C0" w14:textId="77777777" w:rsidR="000B5E6E" w:rsidRPr="002F4601" w:rsidRDefault="000B5E6E" w:rsidP="000B5E6E">
            <w:pPr>
              <w:rPr>
                <w:rFonts w:ascii="Arial" w:hAnsi="Arial" w:cs="Arial"/>
                <w:sz w:val="18"/>
                <w:szCs w:val="18"/>
              </w:rPr>
            </w:pPr>
            <w:r w:rsidRPr="002F4601">
              <w:rPr>
                <w:rFonts w:ascii="Arial" w:hAnsi="Arial" w:cs="Arial"/>
                <w:sz w:val="18"/>
                <w:szCs w:val="18"/>
              </w:rPr>
              <w:t>Variações Patrimoniais Aumentativas</w:t>
            </w:r>
          </w:p>
        </w:tc>
        <w:tc>
          <w:tcPr>
            <w:tcW w:w="1559" w:type="dxa"/>
            <w:vAlign w:val="center"/>
          </w:tcPr>
          <w:p w14:paraId="6C113A39" w14:textId="68A46E3C" w:rsidR="000B5E6E" w:rsidRPr="002F4601" w:rsidRDefault="000B5E6E" w:rsidP="000B5E6E">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20</w:t>
            </w:r>
            <w:r>
              <w:rPr>
                <w:rFonts w:ascii="Arial" w:hAnsi="Arial" w:cs="Arial"/>
                <w:sz w:val="18"/>
                <w:szCs w:val="18"/>
              </w:rPr>
              <w:t>20</w:t>
            </w:r>
          </w:p>
        </w:tc>
        <w:tc>
          <w:tcPr>
            <w:tcW w:w="1559" w:type="dxa"/>
            <w:vAlign w:val="center"/>
          </w:tcPr>
          <w:p w14:paraId="3D9B51A8" w14:textId="1EA591D0" w:rsidR="000B5E6E" w:rsidRPr="002F4601" w:rsidRDefault="000B5E6E" w:rsidP="000B5E6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2019</w:t>
            </w:r>
          </w:p>
        </w:tc>
        <w:tc>
          <w:tcPr>
            <w:tcW w:w="992" w:type="dxa"/>
            <w:vAlign w:val="center"/>
          </w:tcPr>
          <w:p w14:paraId="7AC9348B" w14:textId="77777777" w:rsidR="000B5E6E" w:rsidRPr="002F4601" w:rsidRDefault="000B5E6E" w:rsidP="000B5E6E">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AH (%)</w:t>
            </w:r>
          </w:p>
        </w:tc>
        <w:tc>
          <w:tcPr>
            <w:tcW w:w="993" w:type="dxa"/>
            <w:vAlign w:val="center"/>
          </w:tcPr>
          <w:p w14:paraId="13F1C30B" w14:textId="77777777" w:rsidR="000B5E6E" w:rsidRPr="002F4601" w:rsidRDefault="000B5E6E" w:rsidP="000B5E6E">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AV (%)</w:t>
            </w:r>
          </w:p>
        </w:tc>
      </w:tr>
      <w:tr w:rsidR="000B5E6E" w:rsidRPr="002F4601" w14:paraId="0ACE6882" w14:textId="77777777" w:rsidTr="000B5E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14:paraId="327FAD33" w14:textId="77777777" w:rsidR="000B5E6E" w:rsidRPr="002F4601" w:rsidRDefault="000B5E6E" w:rsidP="000B5E6E">
            <w:pPr>
              <w:rPr>
                <w:rFonts w:ascii="Arial" w:hAnsi="Arial" w:cs="Arial"/>
                <w:b w:val="0"/>
                <w:sz w:val="18"/>
                <w:szCs w:val="18"/>
              </w:rPr>
            </w:pPr>
            <w:r w:rsidRPr="002F4601">
              <w:rPr>
                <w:rFonts w:ascii="Arial" w:hAnsi="Arial" w:cs="Arial"/>
                <w:b w:val="0"/>
                <w:sz w:val="18"/>
                <w:szCs w:val="18"/>
              </w:rPr>
              <w:t>Exploração e Venda de Bens, Serviços e Direitos</w:t>
            </w:r>
          </w:p>
        </w:tc>
        <w:tc>
          <w:tcPr>
            <w:tcW w:w="1559" w:type="dxa"/>
            <w:vAlign w:val="center"/>
          </w:tcPr>
          <w:p w14:paraId="672454F7" w14:textId="6BD18BB3" w:rsidR="000B5E6E" w:rsidRPr="002F4601" w:rsidRDefault="000B5E6E" w:rsidP="000B5E6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1.404.240,88</w:t>
            </w:r>
          </w:p>
        </w:tc>
        <w:tc>
          <w:tcPr>
            <w:tcW w:w="1559" w:type="dxa"/>
            <w:vAlign w:val="center"/>
          </w:tcPr>
          <w:p w14:paraId="1A05B7B7" w14:textId="50D7A1FE" w:rsidR="000B5E6E" w:rsidRPr="002F4601" w:rsidRDefault="000B5E6E" w:rsidP="000B5E6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1.289.119,60</w:t>
            </w:r>
          </w:p>
        </w:tc>
        <w:tc>
          <w:tcPr>
            <w:tcW w:w="992" w:type="dxa"/>
            <w:vAlign w:val="center"/>
          </w:tcPr>
          <w:p w14:paraId="62324F2D" w14:textId="1E9D0E0F" w:rsidR="000B5E6E" w:rsidRPr="002F4601" w:rsidRDefault="00F348BA" w:rsidP="000B5E6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8,93</w:t>
            </w:r>
          </w:p>
        </w:tc>
        <w:tc>
          <w:tcPr>
            <w:tcW w:w="993" w:type="dxa"/>
            <w:vAlign w:val="center"/>
          </w:tcPr>
          <w:p w14:paraId="3F145A06" w14:textId="23F97207" w:rsidR="000B5E6E" w:rsidRPr="002F4601" w:rsidRDefault="00F348BA" w:rsidP="000B5E6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0,27</w:t>
            </w:r>
          </w:p>
        </w:tc>
      </w:tr>
      <w:tr w:rsidR="000B5E6E" w:rsidRPr="002F4601" w14:paraId="1FEDE732" w14:textId="77777777" w:rsidTr="000B5E6E">
        <w:tc>
          <w:tcPr>
            <w:cnfStyle w:val="001000000000" w:firstRow="0" w:lastRow="0" w:firstColumn="1" w:lastColumn="0" w:oddVBand="0" w:evenVBand="0" w:oddHBand="0" w:evenHBand="0" w:firstRowFirstColumn="0" w:firstRowLastColumn="0" w:lastRowFirstColumn="0" w:lastRowLastColumn="0"/>
            <w:tcW w:w="4111" w:type="dxa"/>
          </w:tcPr>
          <w:p w14:paraId="2B8BEBEA" w14:textId="77777777" w:rsidR="000B5E6E" w:rsidRPr="002F4601" w:rsidRDefault="000B5E6E" w:rsidP="000B5E6E">
            <w:pPr>
              <w:rPr>
                <w:rFonts w:ascii="Arial" w:hAnsi="Arial" w:cs="Arial"/>
                <w:b w:val="0"/>
                <w:sz w:val="18"/>
                <w:szCs w:val="18"/>
              </w:rPr>
            </w:pPr>
            <w:r w:rsidRPr="002F4601">
              <w:rPr>
                <w:rFonts w:ascii="Arial" w:hAnsi="Arial" w:cs="Arial"/>
                <w:b w:val="0"/>
                <w:sz w:val="18"/>
                <w:szCs w:val="18"/>
              </w:rPr>
              <w:t>Variações Patrimoniais Aumentativas Financeiras</w:t>
            </w:r>
          </w:p>
        </w:tc>
        <w:tc>
          <w:tcPr>
            <w:tcW w:w="1559" w:type="dxa"/>
            <w:vAlign w:val="center"/>
          </w:tcPr>
          <w:p w14:paraId="31E63BB0" w14:textId="366C4348" w:rsidR="000B5E6E" w:rsidRPr="002F4601" w:rsidRDefault="000B5E6E" w:rsidP="000B5E6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374,53</w:t>
            </w:r>
          </w:p>
        </w:tc>
        <w:tc>
          <w:tcPr>
            <w:tcW w:w="1559" w:type="dxa"/>
            <w:vAlign w:val="center"/>
          </w:tcPr>
          <w:p w14:paraId="196F1C9E" w14:textId="7B6E6769" w:rsidR="000B5E6E" w:rsidRPr="002F4601" w:rsidRDefault="000B5E6E" w:rsidP="000B5E6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1.594,23</w:t>
            </w:r>
          </w:p>
        </w:tc>
        <w:tc>
          <w:tcPr>
            <w:tcW w:w="992" w:type="dxa"/>
            <w:vAlign w:val="center"/>
          </w:tcPr>
          <w:p w14:paraId="74148FEA" w14:textId="0CC4C638" w:rsidR="000B5E6E" w:rsidRPr="002F4601" w:rsidRDefault="00F348BA" w:rsidP="000B5E6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-76,51</w:t>
            </w:r>
          </w:p>
        </w:tc>
        <w:tc>
          <w:tcPr>
            <w:tcW w:w="993" w:type="dxa"/>
            <w:vAlign w:val="center"/>
          </w:tcPr>
          <w:p w14:paraId="53E1FE84" w14:textId="3B352F6A" w:rsidR="000B5E6E" w:rsidRPr="002F4601" w:rsidRDefault="00F348BA" w:rsidP="000B5E6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0,00</w:t>
            </w:r>
          </w:p>
        </w:tc>
      </w:tr>
      <w:tr w:rsidR="000B5E6E" w:rsidRPr="002F4601" w14:paraId="6FEC660B" w14:textId="77777777" w:rsidTr="000B5E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14:paraId="04CB2975" w14:textId="77777777" w:rsidR="000B5E6E" w:rsidRPr="002F4601" w:rsidRDefault="000B5E6E" w:rsidP="000B5E6E">
            <w:pPr>
              <w:rPr>
                <w:rFonts w:ascii="Arial" w:hAnsi="Arial" w:cs="Arial"/>
                <w:b w:val="0"/>
                <w:sz w:val="18"/>
                <w:szCs w:val="18"/>
              </w:rPr>
            </w:pPr>
            <w:r w:rsidRPr="002F4601">
              <w:rPr>
                <w:rFonts w:ascii="Arial" w:hAnsi="Arial" w:cs="Arial"/>
                <w:b w:val="0"/>
                <w:sz w:val="18"/>
                <w:szCs w:val="18"/>
              </w:rPr>
              <w:t>Transferências e Delegações Recebidas</w:t>
            </w:r>
          </w:p>
        </w:tc>
        <w:tc>
          <w:tcPr>
            <w:tcW w:w="1559" w:type="dxa"/>
            <w:vAlign w:val="center"/>
          </w:tcPr>
          <w:p w14:paraId="01021B24" w14:textId="1F0F3607" w:rsidR="000B5E6E" w:rsidRPr="002F4601" w:rsidRDefault="000B5E6E" w:rsidP="000B5E6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512.458.753,53</w:t>
            </w:r>
          </w:p>
        </w:tc>
        <w:tc>
          <w:tcPr>
            <w:tcW w:w="1559" w:type="dxa"/>
            <w:vAlign w:val="center"/>
          </w:tcPr>
          <w:p w14:paraId="39903CDC" w14:textId="558214B0" w:rsidR="000B5E6E" w:rsidRPr="002F4601" w:rsidRDefault="000B5E6E" w:rsidP="000B5E6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513.152.508,79</w:t>
            </w:r>
          </w:p>
        </w:tc>
        <w:tc>
          <w:tcPr>
            <w:tcW w:w="992" w:type="dxa"/>
            <w:vAlign w:val="center"/>
          </w:tcPr>
          <w:p w14:paraId="1BAA7D7B" w14:textId="65420281" w:rsidR="000B5E6E" w:rsidRPr="002F4601" w:rsidRDefault="00F348BA" w:rsidP="000B5E6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-0,14</w:t>
            </w:r>
          </w:p>
        </w:tc>
        <w:tc>
          <w:tcPr>
            <w:tcW w:w="993" w:type="dxa"/>
            <w:vAlign w:val="center"/>
          </w:tcPr>
          <w:p w14:paraId="769C9426" w14:textId="1831E7A1" w:rsidR="000B5E6E" w:rsidRPr="002F4601" w:rsidRDefault="00F348BA" w:rsidP="000B5E6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98,32</w:t>
            </w:r>
          </w:p>
        </w:tc>
      </w:tr>
      <w:tr w:rsidR="000B5E6E" w:rsidRPr="002F4601" w14:paraId="4FFFAAB9" w14:textId="77777777" w:rsidTr="000B5E6E">
        <w:tc>
          <w:tcPr>
            <w:cnfStyle w:val="001000000000" w:firstRow="0" w:lastRow="0" w:firstColumn="1" w:lastColumn="0" w:oddVBand="0" w:evenVBand="0" w:oddHBand="0" w:evenHBand="0" w:firstRowFirstColumn="0" w:firstRowLastColumn="0" w:lastRowFirstColumn="0" w:lastRowLastColumn="0"/>
            <w:tcW w:w="4111" w:type="dxa"/>
          </w:tcPr>
          <w:p w14:paraId="5B13B818" w14:textId="77777777" w:rsidR="000B5E6E" w:rsidRPr="002F4601" w:rsidRDefault="000B5E6E" w:rsidP="000B5E6E">
            <w:pPr>
              <w:rPr>
                <w:rFonts w:ascii="Arial" w:hAnsi="Arial" w:cs="Arial"/>
                <w:b w:val="0"/>
                <w:sz w:val="18"/>
                <w:szCs w:val="18"/>
              </w:rPr>
            </w:pPr>
            <w:r w:rsidRPr="002F4601">
              <w:rPr>
                <w:rFonts w:ascii="Arial" w:hAnsi="Arial" w:cs="Arial"/>
                <w:b w:val="0"/>
                <w:sz w:val="18"/>
                <w:szCs w:val="18"/>
              </w:rPr>
              <w:t>Valorização e Ganhos c/ Ativos e Desincorporação de Passivos</w:t>
            </w:r>
          </w:p>
        </w:tc>
        <w:tc>
          <w:tcPr>
            <w:tcW w:w="1559" w:type="dxa"/>
            <w:vAlign w:val="center"/>
          </w:tcPr>
          <w:p w14:paraId="1E8A538D" w14:textId="226F269C" w:rsidR="000B5E6E" w:rsidRPr="002F4601" w:rsidRDefault="000B5E6E" w:rsidP="000B5E6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7.257.846,55</w:t>
            </w:r>
          </w:p>
        </w:tc>
        <w:tc>
          <w:tcPr>
            <w:tcW w:w="1559" w:type="dxa"/>
            <w:vAlign w:val="center"/>
          </w:tcPr>
          <w:p w14:paraId="6BEFC2EA" w14:textId="7A60935A" w:rsidR="000B5E6E" w:rsidRPr="002F4601" w:rsidRDefault="000B5E6E" w:rsidP="000B5E6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11.702.852,78</w:t>
            </w:r>
          </w:p>
        </w:tc>
        <w:tc>
          <w:tcPr>
            <w:tcW w:w="992" w:type="dxa"/>
            <w:vAlign w:val="center"/>
          </w:tcPr>
          <w:p w14:paraId="06274D09" w14:textId="028E1D6E" w:rsidR="000B5E6E" w:rsidRPr="002F4601" w:rsidRDefault="00F348BA" w:rsidP="000B5E6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-37,98</w:t>
            </w:r>
          </w:p>
        </w:tc>
        <w:tc>
          <w:tcPr>
            <w:tcW w:w="993" w:type="dxa"/>
            <w:vAlign w:val="center"/>
          </w:tcPr>
          <w:p w14:paraId="2CC300BA" w14:textId="09A6D792" w:rsidR="000B5E6E" w:rsidRPr="002F4601" w:rsidRDefault="00F348BA" w:rsidP="000B5E6E">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1,39</w:t>
            </w:r>
          </w:p>
        </w:tc>
      </w:tr>
      <w:tr w:rsidR="000B5E6E" w:rsidRPr="002F4601" w14:paraId="061B5561" w14:textId="77777777" w:rsidTr="000B5E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14:paraId="1E455C2B" w14:textId="77777777" w:rsidR="000B5E6E" w:rsidRPr="002F4601" w:rsidRDefault="000B5E6E" w:rsidP="000B5E6E">
            <w:pPr>
              <w:rPr>
                <w:rFonts w:ascii="Arial" w:hAnsi="Arial" w:cs="Arial"/>
                <w:b w:val="0"/>
                <w:sz w:val="18"/>
                <w:szCs w:val="18"/>
              </w:rPr>
            </w:pPr>
            <w:r w:rsidRPr="002F4601">
              <w:rPr>
                <w:rFonts w:ascii="Arial" w:hAnsi="Arial" w:cs="Arial"/>
                <w:b w:val="0"/>
                <w:sz w:val="18"/>
                <w:szCs w:val="18"/>
              </w:rPr>
              <w:t>Outras Variações Patrimoniais Aumentativas</w:t>
            </w:r>
          </w:p>
        </w:tc>
        <w:tc>
          <w:tcPr>
            <w:tcW w:w="1559" w:type="dxa"/>
            <w:vAlign w:val="center"/>
          </w:tcPr>
          <w:p w14:paraId="65ED92BE" w14:textId="15B75DAC" w:rsidR="000B5E6E" w:rsidRPr="002F4601" w:rsidRDefault="000B5E6E" w:rsidP="000B5E6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107.611,21</w:t>
            </w:r>
          </w:p>
        </w:tc>
        <w:tc>
          <w:tcPr>
            <w:tcW w:w="1559" w:type="dxa"/>
            <w:vAlign w:val="center"/>
          </w:tcPr>
          <w:p w14:paraId="5104055C" w14:textId="6601E7B8" w:rsidR="000B5E6E" w:rsidRPr="002F4601" w:rsidRDefault="000B5E6E" w:rsidP="000B5E6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149.643,69</w:t>
            </w:r>
          </w:p>
        </w:tc>
        <w:tc>
          <w:tcPr>
            <w:tcW w:w="992" w:type="dxa"/>
            <w:vAlign w:val="center"/>
          </w:tcPr>
          <w:p w14:paraId="7A2F0818" w14:textId="59C894D1" w:rsidR="000B5E6E" w:rsidRPr="002F4601" w:rsidRDefault="00F348BA" w:rsidP="000B5E6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-28,09</w:t>
            </w:r>
          </w:p>
        </w:tc>
        <w:tc>
          <w:tcPr>
            <w:tcW w:w="993" w:type="dxa"/>
            <w:vAlign w:val="center"/>
          </w:tcPr>
          <w:p w14:paraId="79567D8C" w14:textId="6F6239D2" w:rsidR="000B5E6E" w:rsidRPr="002F4601" w:rsidRDefault="00F348BA" w:rsidP="000B5E6E">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0,02</w:t>
            </w:r>
          </w:p>
        </w:tc>
      </w:tr>
      <w:tr w:rsidR="000B5E6E" w:rsidRPr="002F4601" w14:paraId="4E9FF271" w14:textId="77777777" w:rsidTr="000B5E6E">
        <w:tc>
          <w:tcPr>
            <w:cnfStyle w:val="001000000000" w:firstRow="0" w:lastRow="0" w:firstColumn="1" w:lastColumn="0" w:oddVBand="0" w:evenVBand="0" w:oddHBand="0" w:evenHBand="0" w:firstRowFirstColumn="0" w:firstRowLastColumn="0" w:lastRowFirstColumn="0" w:lastRowLastColumn="0"/>
            <w:tcW w:w="4111" w:type="dxa"/>
          </w:tcPr>
          <w:p w14:paraId="61A724E8" w14:textId="77777777" w:rsidR="000B5E6E" w:rsidRPr="002F4601" w:rsidRDefault="000B5E6E" w:rsidP="000B5E6E">
            <w:pPr>
              <w:rPr>
                <w:rFonts w:ascii="Arial" w:hAnsi="Arial" w:cs="Arial"/>
                <w:b w:val="0"/>
                <w:sz w:val="18"/>
                <w:szCs w:val="18"/>
              </w:rPr>
            </w:pPr>
            <w:r w:rsidRPr="002F4601">
              <w:rPr>
                <w:rFonts w:ascii="Arial" w:hAnsi="Arial" w:cs="Arial"/>
                <w:sz w:val="18"/>
                <w:szCs w:val="18"/>
              </w:rPr>
              <w:t>Total</w:t>
            </w:r>
          </w:p>
        </w:tc>
        <w:tc>
          <w:tcPr>
            <w:tcW w:w="1559" w:type="dxa"/>
            <w:vAlign w:val="center"/>
          </w:tcPr>
          <w:p w14:paraId="643FBABC" w14:textId="5422CB69" w:rsidR="000B5E6E" w:rsidRPr="002F4601" w:rsidRDefault="000B5E6E" w:rsidP="000B5E6E">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521.228.826,70</w:t>
            </w:r>
          </w:p>
        </w:tc>
        <w:tc>
          <w:tcPr>
            <w:tcW w:w="1559" w:type="dxa"/>
            <w:vAlign w:val="center"/>
          </w:tcPr>
          <w:p w14:paraId="63F28A5D" w14:textId="722359C7" w:rsidR="000B5E6E" w:rsidRPr="002F4601" w:rsidRDefault="000B5E6E" w:rsidP="000B5E6E">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2F4601">
              <w:rPr>
                <w:rFonts w:ascii="Arial" w:hAnsi="Arial" w:cs="Arial"/>
                <w:b/>
                <w:sz w:val="18"/>
                <w:szCs w:val="18"/>
              </w:rPr>
              <w:t>526.295.719,09</w:t>
            </w:r>
          </w:p>
        </w:tc>
        <w:tc>
          <w:tcPr>
            <w:tcW w:w="992" w:type="dxa"/>
            <w:vAlign w:val="center"/>
          </w:tcPr>
          <w:p w14:paraId="1C1ADBA4" w14:textId="7B878CBA" w:rsidR="000B5E6E" w:rsidRPr="002F4601" w:rsidRDefault="00F348BA" w:rsidP="000B5E6E">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-0,96</w:t>
            </w:r>
          </w:p>
        </w:tc>
        <w:tc>
          <w:tcPr>
            <w:tcW w:w="993" w:type="dxa"/>
            <w:vAlign w:val="center"/>
          </w:tcPr>
          <w:p w14:paraId="4D68F586" w14:textId="0A297B7F" w:rsidR="000B5E6E" w:rsidRPr="002F4601" w:rsidRDefault="000B5E6E" w:rsidP="000B5E6E">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Pr>
                <w:rFonts w:ascii="Arial" w:hAnsi="Arial" w:cs="Arial"/>
                <w:b/>
                <w:sz w:val="18"/>
                <w:szCs w:val="18"/>
              </w:rPr>
              <w:t>100</w:t>
            </w:r>
          </w:p>
        </w:tc>
      </w:tr>
    </w:tbl>
    <w:p w14:paraId="6924ADF1" w14:textId="289DF5DD" w:rsidR="00E319B6" w:rsidRPr="002F4601" w:rsidRDefault="00E319B6" w:rsidP="00E319B6">
      <w:pPr>
        <w:rPr>
          <w:rFonts w:ascii="Arial" w:hAnsi="Arial" w:cs="Arial"/>
          <w:sz w:val="18"/>
          <w:szCs w:val="18"/>
        </w:rPr>
      </w:pPr>
      <w:r w:rsidRPr="002F4601">
        <w:rPr>
          <w:rFonts w:ascii="Arial" w:hAnsi="Arial" w:cs="Arial"/>
          <w:sz w:val="18"/>
          <w:szCs w:val="18"/>
        </w:rPr>
        <w:t>Fonte: Tesouro Gerencial, SIAFI, 20</w:t>
      </w:r>
      <w:r w:rsidR="000B5E6E">
        <w:rPr>
          <w:rFonts w:ascii="Arial" w:hAnsi="Arial" w:cs="Arial"/>
          <w:sz w:val="18"/>
          <w:szCs w:val="18"/>
        </w:rPr>
        <w:t>20</w:t>
      </w:r>
      <w:r w:rsidRPr="002F4601">
        <w:rPr>
          <w:rFonts w:ascii="Arial" w:hAnsi="Arial" w:cs="Arial"/>
          <w:sz w:val="18"/>
          <w:szCs w:val="18"/>
        </w:rPr>
        <w:t>, 201</w:t>
      </w:r>
      <w:r w:rsidR="00FC3A6D" w:rsidRPr="002F4601">
        <w:rPr>
          <w:rFonts w:ascii="Arial" w:hAnsi="Arial" w:cs="Arial"/>
          <w:sz w:val="18"/>
          <w:szCs w:val="18"/>
        </w:rPr>
        <w:t>9</w:t>
      </w:r>
      <w:r w:rsidRPr="002F4601">
        <w:rPr>
          <w:rFonts w:ascii="Arial" w:hAnsi="Arial" w:cs="Arial"/>
          <w:sz w:val="18"/>
          <w:szCs w:val="18"/>
        </w:rPr>
        <w:t>.</w:t>
      </w:r>
    </w:p>
    <w:p w14:paraId="3F31EF09" w14:textId="5E3FBD34" w:rsidR="00E319B6" w:rsidRPr="002F4601" w:rsidRDefault="00E319B6" w:rsidP="00171C83">
      <w:pPr>
        <w:ind w:firstLine="708"/>
        <w:jc w:val="both"/>
        <w:rPr>
          <w:rFonts w:ascii="Arial" w:hAnsi="Arial" w:cs="Arial"/>
          <w:szCs w:val="20"/>
        </w:rPr>
      </w:pPr>
      <w:r w:rsidRPr="002F4601">
        <w:rPr>
          <w:rFonts w:ascii="Arial" w:hAnsi="Arial" w:cs="Arial"/>
          <w:szCs w:val="20"/>
        </w:rPr>
        <w:t xml:space="preserve">No grupo Transferências e Delegações Recebidas, destacam-se as Transferências Intragovernamentais que correspondem as variações patrimoniais aumentativas decorrentes das transferências financeiras relativas </w:t>
      </w:r>
      <w:r w:rsidR="00892FFD" w:rsidRPr="002F4601">
        <w:rPr>
          <w:rFonts w:ascii="Arial" w:hAnsi="Arial" w:cs="Arial"/>
          <w:szCs w:val="20"/>
        </w:rPr>
        <w:t>à</w:t>
      </w:r>
      <w:r w:rsidRPr="002F4601">
        <w:rPr>
          <w:rFonts w:ascii="Arial" w:hAnsi="Arial" w:cs="Arial"/>
          <w:szCs w:val="20"/>
        </w:rPr>
        <w:t xml:space="preserve"> execução orçamentária. As Transferências Intragovernamentais representaram </w:t>
      </w:r>
      <w:r w:rsidR="00F348BA">
        <w:rPr>
          <w:rFonts w:ascii="Arial" w:hAnsi="Arial" w:cs="Arial"/>
          <w:szCs w:val="20"/>
        </w:rPr>
        <w:t>98,32</w:t>
      </w:r>
      <w:r w:rsidRPr="002F4601">
        <w:rPr>
          <w:rFonts w:ascii="Arial" w:hAnsi="Arial" w:cs="Arial"/>
          <w:szCs w:val="20"/>
        </w:rPr>
        <w:t xml:space="preserve">% das Variações </w:t>
      </w:r>
      <w:r w:rsidRPr="002F4601">
        <w:rPr>
          <w:rFonts w:ascii="Arial" w:hAnsi="Arial" w:cs="Arial"/>
          <w:szCs w:val="20"/>
        </w:rPr>
        <w:lastRenderedPageBreak/>
        <w:t>Patrimoniais Aumentativas do Instituto em 31/12/20</w:t>
      </w:r>
      <w:r w:rsidR="00F348BA">
        <w:rPr>
          <w:rFonts w:ascii="Arial" w:hAnsi="Arial" w:cs="Arial"/>
          <w:szCs w:val="20"/>
        </w:rPr>
        <w:t>20</w:t>
      </w:r>
      <w:r w:rsidRPr="002F4601">
        <w:rPr>
          <w:rFonts w:ascii="Arial" w:hAnsi="Arial" w:cs="Arial"/>
          <w:szCs w:val="20"/>
        </w:rPr>
        <w:t>. A composição do grupo Transferências e delegações recebidas é demonstrada na tabela a seguir.</w:t>
      </w:r>
    </w:p>
    <w:p w14:paraId="79AC091A" w14:textId="77777777" w:rsidR="00E319B6" w:rsidRPr="002F4601" w:rsidRDefault="00E319B6" w:rsidP="00E319B6">
      <w:pPr>
        <w:rPr>
          <w:rFonts w:ascii="Arial" w:hAnsi="Arial" w:cs="Arial"/>
          <w:b/>
          <w:sz w:val="18"/>
          <w:szCs w:val="18"/>
        </w:rPr>
      </w:pPr>
      <w:r w:rsidRPr="002F4601">
        <w:rPr>
          <w:rFonts w:ascii="Arial" w:hAnsi="Arial" w:cs="Arial"/>
          <w:b/>
          <w:sz w:val="18"/>
          <w:szCs w:val="18"/>
        </w:rPr>
        <w:t xml:space="preserve">Tabela </w:t>
      </w:r>
      <w:r w:rsidR="00A9287F">
        <w:rPr>
          <w:rFonts w:ascii="Arial" w:hAnsi="Arial" w:cs="Arial"/>
          <w:b/>
          <w:sz w:val="18"/>
          <w:szCs w:val="18"/>
        </w:rPr>
        <w:t>10</w:t>
      </w:r>
      <w:r w:rsidRPr="002F4601">
        <w:rPr>
          <w:rFonts w:ascii="Arial" w:hAnsi="Arial" w:cs="Arial"/>
          <w:b/>
          <w:sz w:val="18"/>
          <w:szCs w:val="18"/>
        </w:rPr>
        <w:t xml:space="preserve"> – Transferências e Delegações Recebidas – Composição</w:t>
      </w:r>
    </w:p>
    <w:tbl>
      <w:tblPr>
        <w:tblStyle w:val="TabelaSimples2"/>
        <w:tblW w:w="9123" w:type="dxa"/>
        <w:tblLook w:val="04A0" w:firstRow="1" w:lastRow="0" w:firstColumn="1" w:lastColumn="0" w:noHBand="0" w:noVBand="1"/>
      </w:tblPr>
      <w:tblGrid>
        <w:gridCol w:w="4004"/>
        <w:gridCol w:w="1468"/>
        <w:gridCol w:w="1468"/>
        <w:gridCol w:w="1098"/>
        <w:gridCol w:w="1085"/>
      </w:tblGrid>
      <w:tr w:rsidR="0024770B" w:rsidRPr="002F4601" w14:paraId="17A4F5C5" w14:textId="77777777" w:rsidTr="00247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4" w:type="dxa"/>
          </w:tcPr>
          <w:p w14:paraId="57E62CAB" w14:textId="77777777" w:rsidR="0024770B" w:rsidRPr="002F4601" w:rsidRDefault="0024770B" w:rsidP="0024770B">
            <w:pPr>
              <w:jc w:val="center"/>
              <w:rPr>
                <w:rFonts w:ascii="Arial" w:hAnsi="Arial" w:cs="Arial"/>
                <w:b w:val="0"/>
                <w:sz w:val="18"/>
                <w:szCs w:val="18"/>
              </w:rPr>
            </w:pPr>
          </w:p>
        </w:tc>
        <w:tc>
          <w:tcPr>
            <w:tcW w:w="1468" w:type="dxa"/>
            <w:vAlign w:val="center"/>
          </w:tcPr>
          <w:p w14:paraId="344C90A3" w14:textId="11B5E7BE" w:rsidR="0024770B" w:rsidRPr="002F4601" w:rsidRDefault="0024770B" w:rsidP="0024770B">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Pr>
                <w:rFonts w:ascii="Arial" w:hAnsi="Arial" w:cs="Arial"/>
                <w:sz w:val="18"/>
                <w:szCs w:val="18"/>
              </w:rPr>
              <w:t>2020</w:t>
            </w:r>
          </w:p>
        </w:tc>
        <w:tc>
          <w:tcPr>
            <w:tcW w:w="1468" w:type="dxa"/>
            <w:vAlign w:val="center"/>
          </w:tcPr>
          <w:p w14:paraId="0573E19B" w14:textId="13AF0EEB" w:rsidR="0024770B" w:rsidRPr="002F4601" w:rsidRDefault="0024770B" w:rsidP="0024770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2019</w:t>
            </w:r>
          </w:p>
        </w:tc>
        <w:tc>
          <w:tcPr>
            <w:tcW w:w="1098" w:type="dxa"/>
            <w:vAlign w:val="center"/>
          </w:tcPr>
          <w:p w14:paraId="03690A1A" w14:textId="77777777" w:rsidR="0024770B" w:rsidRPr="002F4601" w:rsidRDefault="0024770B" w:rsidP="0024770B">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AH (%)</w:t>
            </w:r>
          </w:p>
        </w:tc>
        <w:tc>
          <w:tcPr>
            <w:tcW w:w="1085" w:type="dxa"/>
            <w:vAlign w:val="center"/>
          </w:tcPr>
          <w:p w14:paraId="6FB541A9" w14:textId="77777777" w:rsidR="0024770B" w:rsidRPr="002F4601" w:rsidRDefault="0024770B" w:rsidP="0024770B">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2F4601">
              <w:rPr>
                <w:rFonts w:ascii="Arial" w:hAnsi="Arial" w:cs="Arial"/>
                <w:sz w:val="18"/>
                <w:szCs w:val="18"/>
              </w:rPr>
              <w:t>AV %</w:t>
            </w:r>
          </w:p>
        </w:tc>
      </w:tr>
      <w:tr w:rsidR="0024770B" w:rsidRPr="002F4601" w14:paraId="167FA1D9" w14:textId="77777777" w:rsidTr="002477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4" w:type="dxa"/>
          </w:tcPr>
          <w:p w14:paraId="2E754655" w14:textId="77777777" w:rsidR="0024770B" w:rsidRPr="002F4601" w:rsidRDefault="0024770B" w:rsidP="0024770B">
            <w:pPr>
              <w:rPr>
                <w:rFonts w:ascii="Arial" w:hAnsi="Arial" w:cs="Arial"/>
                <w:b w:val="0"/>
                <w:sz w:val="18"/>
                <w:szCs w:val="18"/>
              </w:rPr>
            </w:pPr>
            <w:r w:rsidRPr="002F4601">
              <w:rPr>
                <w:rFonts w:ascii="Arial" w:hAnsi="Arial" w:cs="Arial"/>
                <w:b w:val="0"/>
                <w:sz w:val="18"/>
                <w:szCs w:val="18"/>
              </w:rPr>
              <w:t>Transferências Intragovernamentais</w:t>
            </w:r>
          </w:p>
        </w:tc>
        <w:tc>
          <w:tcPr>
            <w:tcW w:w="1468" w:type="dxa"/>
            <w:vAlign w:val="center"/>
          </w:tcPr>
          <w:p w14:paraId="6417F475" w14:textId="4130A603" w:rsidR="0024770B" w:rsidRPr="002F4601" w:rsidRDefault="003C0F2B" w:rsidP="003C0F2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511.459.626,31</w:t>
            </w:r>
          </w:p>
        </w:tc>
        <w:tc>
          <w:tcPr>
            <w:tcW w:w="1468" w:type="dxa"/>
            <w:vAlign w:val="center"/>
          </w:tcPr>
          <w:p w14:paraId="018DA8EC" w14:textId="3DDC050B" w:rsidR="0024770B" w:rsidRPr="002F4601" w:rsidRDefault="0024770B" w:rsidP="003C0F2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509.537.274,65</w:t>
            </w:r>
          </w:p>
        </w:tc>
        <w:tc>
          <w:tcPr>
            <w:tcW w:w="1098" w:type="dxa"/>
            <w:vAlign w:val="center"/>
          </w:tcPr>
          <w:p w14:paraId="4BC45711" w14:textId="2CFB03D8" w:rsidR="0024770B" w:rsidRPr="002F4601" w:rsidRDefault="00854C99" w:rsidP="003C0F2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0,38</w:t>
            </w:r>
          </w:p>
        </w:tc>
        <w:tc>
          <w:tcPr>
            <w:tcW w:w="1085" w:type="dxa"/>
            <w:vAlign w:val="center"/>
          </w:tcPr>
          <w:p w14:paraId="464D1732" w14:textId="38318C04" w:rsidR="0024770B" w:rsidRPr="002F4601" w:rsidRDefault="00854C99" w:rsidP="003C0F2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99,81</w:t>
            </w:r>
          </w:p>
        </w:tc>
      </w:tr>
      <w:tr w:rsidR="0024770B" w:rsidRPr="002F4601" w14:paraId="51B16FF9" w14:textId="77777777" w:rsidTr="0024770B">
        <w:tc>
          <w:tcPr>
            <w:cnfStyle w:val="001000000000" w:firstRow="0" w:lastRow="0" w:firstColumn="1" w:lastColumn="0" w:oddVBand="0" w:evenVBand="0" w:oddHBand="0" w:evenHBand="0" w:firstRowFirstColumn="0" w:firstRowLastColumn="0" w:lastRowFirstColumn="0" w:lastRowLastColumn="0"/>
            <w:tcW w:w="4004" w:type="dxa"/>
          </w:tcPr>
          <w:p w14:paraId="3970BCA7" w14:textId="77777777" w:rsidR="0024770B" w:rsidRPr="002F4601" w:rsidRDefault="0024770B" w:rsidP="0024770B">
            <w:pPr>
              <w:rPr>
                <w:rFonts w:ascii="Arial" w:hAnsi="Arial" w:cs="Arial"/>
                <w:b w:val="0"/>
                <w:sz w:val="18"/>
                <w:szCs w:val="18"/>
              </w:rPr>
            </w:pPr>
            <w:r w:rsidRPr="002F4601">
              <w:rPr>
                <w:rFonts w:ascii="Arial" w:hAnsi="Arial" w:cs="Arial"/>
                <w:b w:val="0"/>
                <w:sz w:val="18"/>
                <w:szCs w:val="18"/>
              </w:rPr>
              <w:t>Outras Transferências e Delegações Recebidas</w:t>
            </w:r>
          </w:p>
        </w:tc>
        <w:tc>
          <w:tcPr>
            <w:tcW w:w="1468" w:type="dxa"/>
            <w:vAlign w:val="center"/>
          </w:tcPr>
          <w:p w14:paraId="35021CB3" w14:textId="247C0D14" w:rsidR="0024770B" w:rsidRPr="002F4601" w:rsidRDefault="003C0F2B" w:rsidP="003C0F2B">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999.127,22</w:t>
            </w:r>
          </w:p>
        </w:tc>
        <w:tc>
          <w:tcPr>
            <w:tcW w:w="1468" w:type="dxa"/>
            <w:vAlign w:val="center"/>
          </w:tcPr>
          <w:p w14:paraId="45A25B56" w14:textId="3CBA4F43" w:rsidR="0024770B" w:rsidRPr="002F4601" w:rsidRDefault="0024770B" w:rsidP="003C0F2B">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3.615.234,14</w:t>
            </w:r>
          </w:p>
        </w:tc>
        <w:tc>
          <w:tcPr>
            <w:tcW w:w="1098" w:type="dxa"/>
            <w:vAlign w:val="center"/>
          </w:tcPr>
          <w:p w14:paraId="6A5A3203" w14:textId="4632D966" w:rsidR="0024770B" w:rsidRPr="002F4601" w:rsidRDefault="00854C99" w:rsidP="003C0F2B">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-72,36</w:t>
            </w:r>
          </w:p>
        </w:tc>
        <w:tc>
          <w:tcPr>
            <w:tcW w:w="1085" w:type="dxa"/>
            <w:vAlign w:val="center"/>
          </w:tcPr>
          <w:p w14:paraId="213D8F5C" w14:textId="0D85DE5F" w:rsidR="0024770B" w:rsidRPr="002F4601" w:rsidRDefault="00854C99" w:rsidP="003C0F2B">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0,19</w:t>
            </w:r>
          </w:p>
        </w:tc>
      </w:tr>
      <w:tr w:rsidR="0024770B" w:rsidRPr="002F4601" w14:paraId="36A495DD" w14:textId="77777777" w:rsidTr="002477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4" w:type="dxa"/>
          </w:tcPr>
          <w:p w14:paraId="1F217C19" w14:textId="77777777" w:rsidR="0024770B" w:rsidRPr="002F4601" w:rsidRDefault="0024770B" w:rsidP="0024770B">
            <w:pPr>
              <w:rPr>
                <w:rFonts w:ascii="Arial" w:hAnsi="Arial" w:cs="Arial"/>
                <w:b w:val="0"/>
                <w:sz w:val="18"/>
                <w:szCs w:val="18"/>
              </w:rPr>
            </w:pPr>
            <w:r w:rsidRPr="002F4601">
              <w:rPr>
                <w:rFonts w:ascii="Arial" w:hAnsi="Arial" w:cs="Arial"/>
                <w:sz w:val="18"/>
                <w:szCs w:val="18"/>
              </w:rPr>
              <w:t>Total</w:t>
            </w:r>
          </w:p>
        </w:tc>
        <w:tc>
          <w:tcPr>
            <w:tcW w:w="1468" w:type="dxa"/>
            <w:vAlign w:val="center"/>
          </w:tcPr>
          <w:p w14:paraId="62A2A059" w14:textId="332B1CCF" w:rsidR="0024770B" w:rsidRPr="002F4601" w:rsidRDefault="003C0F2B" w:rsidP="003C0F2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512.458.753,53</w:t>
            </w:r>
          </w:p>
        </w:tc>
        <w:tc>
          <w:tcPr>
            <w:tcW w:w="1468" w:type="dxa"/>
            <w:vAlign w:val="center"/>
          </w:tcPr>
          <w:p w14:paraId="14271803" w14:textId="527F9621" w:rsidR="0024770B" w:rsidRPr="002F4601" w:rsidRDefault="0024770B" w:rsidP="003C0F2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513.152.508,79</w:t>
            </w:r>
          </w:p>
        </w:tc>
        <w:tc>
          <w:tcPr>
            <w:tcW w:w="1098" w:type="dxa"/>
            <w:vAlign w:val="center"/>
          </w:tcPr>
          <w:p w14:paraId="3C970AD7" w14:textId="7DE0B77B" w:rsidR="0024770B" w:rsidRPr="002F4601" w:rsidRDefault="00854C99" w:rsidP="003C0F2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-0,14</w:t>
            </w:r>
          </w:p>
        </w:tc>
        <w:tc>
          <w:tcPr>
            <w:tcW w:w="1085" w:type="dxa"/>
            <w:vAlign w:val="center"/>
          </w:tcPr>
          <w:p w14:paraId="0987B7D8" w14:textId="77777777" w:rsidR="0024770B" w:rsidRPr="002F4601" w:rsidRDefault="0024770B" w:rsidP="003C0F2B">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100,00</w:t>
            </w:r>
          </w:p>
        </w:tc>
      </w:tr>
    </w:tbl>
    <w:p w14:paraId="63160232" w14:textId="7D21567E" w:rsidR="00E319B6" w:rsidRPr="002F4601" w:rsidRDefault="00E319B6" w:rsidP="00E319B6">
      <w:pPr>
        <w:rPr>
          <w:rFonts w:ascii="Arial" w:hAnsi="Arial" w:cs="Arial"/>
          <w:sz w:val="18"/>
          <w:szCs w:val="18"/>
        </w:rPr>
      </w:pPr>
      <w:r w:rsidRPr="002F4601">
        <w:rPr>
          <w:rFonts w:ascii="Arial" w:hAnsi="Arial" w:cs="Arial"/>
          <w:sz w:val="18"/>
          <w:szCs w:val="18"/>
        </w:rPr>
        <w:t>Fonte: Tesouro Gerencial, SIAFI, 20</w:t>
      </w:r>
      <w:r w:rsidR="0024770B">
        <w:rPr>
          <w:rFonts w:ascii="Arial" w:hAnsi="Arial" w:cs="Arial"/>
          <w:sz w:val="18"/>
          <w:szCs w:val="18"/>
        </w:rPr>
        <w:t>20</w:t>
      </w:r>
      <w:r w:rsidRPr="002F4601">
        <w:rPr>
          <w:rFonts w:ascii="Arial" w:hAnsi="Arial" w:cs="Arial"/>
          <w:sz w:val="18"/>
          <w:szCs w:val="18"/>
        </w:rPr>
        <w:t>, 201</w:t>
      </w:r>
      <w:r w:rsidR="00EB17B3" w:rsidRPr="002F4601">
        <w:rPr>
          <w:rFonts w:ascii="Arial" w:hAnsi="Arial" w:cs="Arial"/>
          <w:sz w:val="18"/>
          <w:szCs w:val="18"/>
        </w:rPr>
        <w:t>9</w:t>
      </w:r>
      <w:r w:rsidRPr="002F4601">
        <w:rPr>
          <w:rFonts w:ascii="Arial" w:hAnsi="Arial" w:cs="Arial"/>
          <w:sz w:val="18"/>
          <w:szCs w:val="18"/>
        </w:rPr>
        <w:t>.</w:t>
      </w:r>
    </w:p>
    <w:p w14:paraId="5E5F19DE" w14:textId="77777777" w:rsidR="00E319B6" w:rsidRPr="002F4601" w:rsidRDefault="00E319B6" w:rsidP="00E319B6">
      <w:pPr>
        <w:rPr>
          <w:rFonts w:ascii="Arial" w:hAnsi="Arial" w:cs="Arial"/>
          <w:b/>
          <w:szCs w:val="20"/>
          <w:u w:val="single"/>
        </w:rPr>
      </w:pPr>
      <w:r w:rsidRPr="002F4601">
        <w:rPr>
          <w:rFonts w:ascii="Arial" w:hAnsi="Arial" w:cs="Arial"/>
          <w:color w:val="7F7F7F" w:themeColor="text1" w:themeTint="80"/>
          <w:sz w:val="18"/>
          <w:szCs w:val="18"/>
        </w:rPr>
        <w:t xml:space="preserve"> </w:t>
      </w:r>
      <w:r w:rsidRPr="002F4601">
        <w:rPr>
          <w:rFonts w:ascii="Arial" w:hAnsi="Arial" w:cs="Arial"/>
          <w:b/>
          <w:szCs w:val="20"/>
          <w:u w:val="single"/>
        </w:rPr>
        <w:t>Variações Patrimoniais Diminutivas – VPD</w:t>
      </w:r>
    </w:p>
    <w:p w14:paraId="4D64DB2E" w14:textId="068514E5" w:rsidR="00E319B6" w:rsidRPr="002F4601" w:rsidRDefault="00892FFD" w:rsidP="00B676A9">
      <w:pPr>
        <w:ind w:firstLine="708"/>
        <w:jc w:val="both"/>
        <w:rPr>
          <w:rFonts w:ascii="Arial" w:hAnsi="Arial" w:cs="Arial"/>
          <w:szCs w:val="20"/>
        </w:rPr>
      </w:pPr>
      <w:r w:rsidRPr="00892FFD">
        <w:rPr>
          <w:rFonts w:ascii="Arial" w:hAnsi="Arial" w:cs="Arial"/>
          <w:szCs w:val="20"/>
        </w:rPr>
        <w:t>Em</w:t>
      </w:r>
      <w:r w:rsidR="00E319B6" w:rsidRPr="00892FFD">
        <w:rPr>
          <w:rFonts w:ascii="Arial" w:hAnsi="Arial" w:cs="Arial"/>
          <w:szCs w:val="20"/>
        </w:rPr>
        <w:t xml:space="preserve"> relação a composição</w:t>
      </w:r>
      <w:r w:rsidRPr="00892FFD">
        <w:rPr>
          <w:rFonts w:ascii="Arial" w:hAnsi="Arial" w:cs="Arial"/>
          <w:szCs w:val="20"/>
        </w:rPr>
        <w:t xml:space="preserve"> das Variações Patrimoniais Diminutivas</w:t>
      </w:r>
      <w:r w:rsidR="00E319B6" w:rsidRPr="00892FFD">
        <w:rPr>
          <w:rFonts w:ascii="Arial" w:hAnsi="Arial" w:cs="Arial"/>
          <w:szCs w:val="20"/>
        </w:rPr>
        <w:t xml:space="preserve">, verifica-se que as despesas </w:t>
      </w:r>
      <w:r w:rsidRPr="00892FFD">
        <w:rPr>
          <w:rFonts w:ascii="Arial" w:hAnsi="Arial" w:cs="Arial"/>
          <w:szCs w:val="20"/>
        </w:rPr>
        <w:t>de</w:t>
      </w:r>
      <w:r w:rsidR="00E319B6" w:rsidRPr="00892FFD">
        <w:rPr>
          <w:rFonts w:ascii="Arial" w:hAnsi="Arial" w:cs="Arial"/>
          <w:szCs w:val="20"/>
        </w:rPr>
        <w:t xml:space="preserve"> maior representatividade são as com Pessoal e Encargos, representando 6</w:t>
      </w:r>
      <w:r w:rsidR="007E7C78" w:rsidRPr="00892FFD">
        <w:rPr>
          <w:rFonts w:ascii="Arial" w:hAnsi="Arial" w:cs="Arial"/>
          <w:szCs w:val="20"/>
        </w:rPr>
        <w:t>4</w:t>
      </w:r>
      <w:r w:rsidR="00B676A9" w:rsidRPr="00892FFD">
        <w:rPr>
          <w:rFonts w:ascii="Arial" w:hAnsi="Arial" w:cs="Arial"/>
          <w:szCs w:val="20"/>
        </w:rPr>
        <w:t>,</w:t>
      </w:r>
      <w:r w:rsidR="007E7C78" w:rsidRPr="00892FFD">
        <w:rPr>
          <w:rFonts w:ascii="Arial" w:hAnsi="Arial" w:cs="Arial"/>
          <w:szCs w:val="20"/>
        </w:rPr>
        <w:t>22</w:t>
      </w:r>
      <w:r w:rsidR="00E319B6" w:rsidRPr="00892FFD">
        <w:rPr>
          <w:rFonts w:ascii="Arial" w:hAnsi="Arial" w:cs="Arial"/>
          <w:szCs w:val="20"/>
        </w:rPr>
        <w:t>%</w:t>
      </w:r>
      <w:r w:rsidRPr="00892FFD">
        <w:rPr>
          <w:rFonts w:ascii="Arial" w:hAnsi="Arial" w:cs="Arial"/>
          <w:szCs w:val="20"/>
        </w:rPr>
        <w:t xml:space="preserve"> do grupo</w:t>
      </w:r>
      <w:r w:rsidR="00E319B6" w:rsidRPr="00892FFD">
        <w:rPr>
          <w:rFonts w:ascii="Arial" w:hAnsi="Arial" w:cs="Arial"/>
          <w:szCs w:val="20"/>
        </w:rPr>
        <w:t xml:space="preserve">. A composição das </w:t>
      </w:r>
      <w:r w:rsidRPr="00892FFD">
        <w:rPr>
          <w:rFonts w:ascii="Arial" w:hAnsi="Arial" w:cs="Arial"/>
          <w:szCs w:val="20"/>
        </w:rPr>
        <w:t>VPDs</w:t>
      </w:r>
      <w:r w:rsidR="00E319B6" w:rsidRPr="00892FFD">
        <w:rPr>
          <w:rFonts w:ascii="Arial" w:hAnsi="Arial" w:cs="Arial"/>
          <w:szCs w:val="20"/>
        </w:rPr>
        <w:t xml:space="preserve"> é disposta na tabela a seguir.</w:t>
      </w:r>
      <w:r w:rsidR="00E319B6" w:rsidRPr="002F4601">
        <w:rPr>
          <w:rFonts w:ascii="Arial" w:hAnsi="Arial" w:cs="Arial"/>
          <w:szCs w:val="20"/>
        </w:rPr>
        <w:t xml:space="preserve"> </w:t>
      </w:r>
    </w:p>
    <w:p w14:paraId="313942EA" w14:textId="77777777" w:rsidR="00E319B6" w:rsidRPr="002F4601" w:rsidRDefault="00E319B6" w:rsidP="00E319B6">
      <w:pPr>
        <w:rPr>
          <w:rFonts w:ascii="Arial" w:hAnsi="Arial" w:cs="Arial"/>
          <w:b/>
          <w:sz w:val="18"/>
          <w:szCs w:val="18"/>
        </w:rPr>
      </w:pPr>
      <w:r w:rsidRPr="002F4601">
        <w:rPr>
          <w:rFonts w:ascii="Arial" w:hAnsi="Arial" w:cs="Arial"/>
          <w:b/>
          <w:sz w:val="18"/>
          <w:szCs w:val="18"/>
        </w:rPr>
        <w:t>Tabela</w:t>
      </w:r>
      <w:r w:rsidR="00A9287F">
        <w:rPr>
          <w:rFonts w:ascii="Arial" w:hAnsi="Arial" w:cs="Arial"/>
          <w:b/>
          <w:sz w:val="18"/>
          <w:szCs w:val="18"/>
        </w:rPr>
        <w:t xml:space="preserve"> 11</w:t>
      </w:r>
      <w:r w:rsidRPr="002F4601">
        <w:rPr>
          <w:rFonts w:ascii="Arial" w:hAnsi="Arial" w:cs="Arial"/>
          <w:b/>
          <w:sz w:val="18"/>
          <w:szCs w:val="18"/>
        </w:rPr>
        <w:t xml:space="preserve"> – Variações Patrimoniais Diminutivas – Composição</w:t>
      </w:r>
    </w:p>
    <w:tbl>
      <w:tblPr>
        <w:tblStyle w:val="TabelaSimples2"/>
        <w:tblW w:w="9072" w:type="dxa"/>
        <w:tblLook w:val="04A0" w:firstRow="1" w:lastRow="0" w:firstColumn="1" w:lastColumn="0" w:noHBand="0" w:noVBand="1"/>
      </w:tblPr>
      <w:tblGrid>
        <w:gridCol w:w="4111"/>
        <w:gridCol w:w="1539"/>
        <w:gridCol w:w="1468"/>
        <w:gridCol w:w="1027"/>
        <w:gridCol w:w="927"/>
      </w:tblGrid>
      <w:tr w:rsidR="009851A4" w:rsidRPr="002F4601" w14:paraId="2F4A91C5" w14:textId="77777777" w:rsidTr="00B730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7CC8C9B8" w14:textId="77777777" w:rsidR="009851A4" w:rsidRPr="002F4601" w:rsidRDefault="009851A4" w:rsidP="009851A4">
            <w:pPr>
              <w:jc w:val="center"/>
              <w:rPr>
                <w:rFonts w:ascii="Arial" w:hAnsi="Arial" w:cs="Arial"/>
                <w:sz w:val="18"/>
                <w:szCs w:val="18"/>
              </w:rPr>
            </w:pPr>
          </w:p>
        </w:tc>
        <w:tc>
          <w:tcPr>
            <w:tcW w:w="1539" w:type="dxa"/>
            <w:vAlign w:val="center"/>
          </w:tcPr>
          <w:p w14:paraId="3DEF9952" w14:textId="2ABAB718" w:rsidR="009851A4" w:rsidRPr="002F4601" w:rsidRDefault="009851A4" w:rsidP="009851A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w:t>
            </w:r>
            <w:r w:rsidR="002900BF">
              <w:rPr>
                <w:rFonts w:ascii="Arial" w:hAnsi="Arial" w:cs="Arial"/>
                <w:sz w:val="18"/>
                <w:szCs w:val="18"/>
              </w:rPr>
              <w:t>20</w:t>
            </w:r>
          </w:p>
        </w:tc>
        <w:tc>
          <w:tcPr>
            <w:tcW w:w="1468" w:type="dxa"/>
            <w:vAlign w:val="center"/>
          </w:tcPr>
          <w:p w14:paraId="445E1DE3" w14:textId="6B61B31B" w:rsidR="009851A4" w:rsidRPr="002F4601" w:rsidRDefault="009851A4" w:rsidP="009851A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2019</w:t>
            </w:r>
          </w:p>
        </w:tc>
        <w:tc>
          <w:tcPr>
            <w:tcW w:w="1027" w:type="dxa"/>
            <w:vAlign w:val="center"/>
          </w:tcPr>
          <w:p w14:paraId="59D4D270" w14:textId="77777777" w:rsidR="009851A4" w:rsidRPr="002F4601" w:rsidRDefault="009851A4" w:rsidP="009851A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AH %</w:t>
            </w:r>
          </w:p>
        </w:tc>
        <w:tc>
          <w:tcPr>
            <w:tcW w:w="927" w:type="dxa"/>
            <w:vAlign w:val="center"/>
          </w:tcPr>
          <w:p w14:paraId="5499E748" w14:textId="77777777" w:rsidR="009851A4" w:rsidRPr="002F4601" w:rsidRDefault="009851A4" w:rsidP="009851A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AV %</w:t>
            </w:r>
          </w:p>
        </w:tc>
      </w:tr>
      <w:tr w:rsidR="009851A4" w:rsidRPr="002F4601" w14:paraId="26C4F4F1" w14:textId="77777777" w:rsidTr="00B73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5AC6F986" w14:textId="77777777" w:rsidR="009851A4" w:rsidRPr="002F4601" w:rsidRDefault="009851A4" w:rsidP="009851A4">
            <w:pPr>
              <w:rPr>
                <w:rFonts w:ascii="Arial" w:hAnsi="Arial" w:cs="Arial"/>
                <w:b w:val="0"/>
                <w:sz w:val="18"/>
                <w:szCs w:val="18"/>
              </w:rPr>
            </w:pPr>
            <w:r w:rsidRPr="002F4601">
              <w:rPr>
                <w:rFonts w:ascii="Arial" w:hAnsi="Arial" w:cs="Arial"/>
                <w:b w:val="0"/>
                <w:sz w:val="18"/>
                <w:szCs w:val="18"/>
              </w:rPr>
              <w:t>Pessoal e Encargos</w:t>
            </w:r>
          </w:p>
        </w:tc>
        <w:tc>
          <w:tcPr>
            <w:tcW w:w="1539" w:type="dxa"/>
            <w:vAlign w:val="center"/>
          </w:tcPr>
          <w:p w14:paraId="1E5F640C" w14:textId="6631021B" w:rsidR="009851A4" w:rsidRPr="002F4601" w:rsidRDefault="00B730B1"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342.174.188,44</w:t>
            </w:r>
          </w:p>
        </w:tc>
        <w:tc>
          <w:tcPr>
            <w:tcW w:w="1468" w:type="dxa"/>
            <w:vAlign w:val="center"/>
          </w:tcPr>
          <w:p w14:paraId="44114C0D" w14:textId="1E211410" w:rsidR="009851A4" w:rsidRPr="002F4601" w:rsidRDefault="009851A4"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351.129.688,05</w:t>
            </w:r>
          </w:p>
        </w:tc>
        <w:tc>
          <w:tcPr>
            <w:tcW w:w="1027" w:type="dxa"/>
            <w:vAlign w:val="center"/>
          </w:tcPr>
          <w:p w14:paraId="785AC688" w14:textId="6CB98877" w:rsidR="009851A4" w:rsidRPr="002F4601" w:rsidRDefault="007E7C78"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-2,55</w:t>
            </w:r>
          </w:p>
        </w:tc>
        <w:tc>
          <w:tcPr>
            <w:tcW w:w="927" w:type="dxa"/>
            <w:vAlign w:val="center"/>
          </w:tcPr>
          <w:p w14:paraId="4D7F469E" w14:textId="5CFD6D3C" w:rsidR="009851A4" w:rsidRPr="002F4601" w:rsidRDefault="007E7C78"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64,22</w:t>
            </w:r>
          </w:p>
        </w:tc>
      </w:tr>
      <w:tr w:rsidR="009851A4" w:rsidRPr="002F4601" w14:paraId="17FADACA" w14:textId="77777777" w:rsidTr="00B730B1">
        <w:tc>
          <w:tcPr>
            <w:cnfStyle w:val="001000000000" w:firstRow="0" w:lastRow="0" w:firstColumn="1" w:lastColumn="0" w:oddVBand="0" w:evenVBand="0" w:oddHBand="0" w:evenHBand="0" w:firstRowFirstColumn="0" w:firstRowLastColumn="0" w:lastRowFirstColumn="0" w:lastRowLastColumn="0"/>
            <w:tcW w:w="4111" w:type="dxa"/>
            <w:vAlign w:val="center"/>
          </w:tcPr>
          <w:p w14:paraId="6CF57759" w14:textId="77777777" w:rsidR="009851A4" w:rsidRPr="002F4601" w:rsidRDefault="009851A4" w:rsidP="009851A4">
            <w:pPr>
              <w:rPr>
                <w:rFonts w:ascii="Arial" w:hAnsi="Arial" w:cs="Arial"/>
                <w:b w:val="0"/>
                <w:sz w:val="18"/>
                <w:szCs w:val="18"/>
              </w:rPr>
            </w:pPr>
            <w:r w:rsidRPr="002F4601">
              <w:rPr>
                <w:rFonts w:ascii="Arial" w:hAnsi="Arial" w:cs="Arial"/>
                <w:b w:val="0"/>
                <w:sz w:val="18"/>
                <w:szCs w:val="18"/>
              </w:rPr>
              <w:t>Benefícios Previdenciários e Assistenciais</w:t>
            </w:r>
          </w:p>
        </w:tc>
        <w:tc>
          <w:tcPr>
            <w:tcW w:w="1539" w:type="dxa"/>
            <w:vAlign w:val="center"/>
          </w:tcPr>
          <w:p w14:paraId="1FF07B35" w14:textId="6BA6A2F8" w:rsidR="009851A4" w:rsidRPr="002F4601" w:rsidRDefault="00B730B1" w:rsidP="00B730B1">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78.217.899,04</w:t>
            </w:r>
          </w:p>
        </w:tc>
        <w:tc>
          <w:tcPr>
            <w:tcW w:w="1468" w:type="dxa"/>
            <w:vAlign w:val="center"/>
          </w:tcPr>
          <w:p w14:paraId="3613B55D" w14:textId="760B6A06" w:rsidR="009851A4" w:rsidRPr="002F4601" w:rsidRDefault="009851A4" w:rsidP="00B730B1">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67.190.117,51</w:t>
            </w:r>
          </w:p>
        </w:tc>
        <w:tc>
          <w:tcPr>
            <w:tcW w:w="1027" w:type="dxa"/>
            <w:vAlign w:val="center"/>
          </w:tcPr>
          <w:p w14:paraId="696B92E4" w14:textId="11E51D8F" w:rsidR="009851A4" w:rsidRPr="002F4601" w:rsidRDefault="007E7C78" w:rsidP="00B730B1">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16,41</w:t>
            </w:r>
          </w:p>
        </w:tc>
        <w:tc>
          <w:tcPr>
            <w:tcW w:w="927" w:type="dxa"/>
            <w:vAlign w:val="center"/>
          </w:tcPr>
          <w:p w14:paraId="5EEF28BE" w14:textId="59E09FDE" w:rsidR="009851A4" w:rsidRPr="002F4601" w:rsidRDefault="007E7C78" w:rsidP="00B730B1">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14,68</w:t>
            </w:r>
          </w:p>
        </w:tc>
      </w:tr>
      <w:tr w:rsidR="009851A4" w:rsidRPr="002F4601" w14:paraId="2AE237AD" w14:textId="77777777" w:rsidTr="00B73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0DA84217" w14:textId="77777777" w:rsidR="009851A4" w:rsidRPr="002F4601" w:rsidRDefault="009851A4" w:rsidP="009851A4">
            <w:pPr>
              <w:rPr>
                <w:rFonts w:ascii="Arial" w:hAnsi="Arial" w:cs="Arial"/>
                <w:b w:val="0"/>
                <w:sz w:val="18"/>
                <w:szCs w:val="18"/>
              </w:rPr>
            </w:pPr>
            <w:r w:rsidRPr="002F4601">
              <w:rPr>
                <w:rFonts w:ascii="Arial" w:hAnsi="Arial" w:cs="Arial"/>
                <w:b w:val="0"/>
                <w:sz w:val="18"/>
                <w:szCs w:val="18"/>
              </w:rPr>
              <w:t>Uso de Bens, Serviços e Consumo de Capital Fixo</w:t>
            </w:r>
          </w:p>
        </w:tc>
        <w:tc>
          <w:tcPr>
            <w:tcW w:w="1539" w:type="dxa"/>
            <w:vAlign w:val="center"/>
          </w:tcPr>
          <w:p w14:paraId="0AFC2382" w14:textId="518BD749" w:rsidR="009851A4" w:rsidRPr="002F4601" w:rsidRDefault="00B730B1"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45.289.153,35</w:t>
            </w:r>
          </w:p>
        </w:tc>
        <w:tc>
          <w:tcPr>
            <w:tcW w:w="1468" w:type="dxa"/>
            <w:vAlign w:val="center"/>
          </w:tcPr>
          <w:p w14:paraId="034D16E8" w14:textId="2EEF5B92" w:rsidR="009851A4" w:rsidRPr="002F4601" w:rsidRDefault="009851A4"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49.369.645,56</w:t>
            </w:r>
          </w:p>
        </w:tc>
        <w:tc>
          <w:tcPr>
            <w:tcW w:w="1027" w:type="dxa"/>
            <w:vAlign w:val="center"/>
          </w:tcPr>
          <w:p w14:paraId="1DAF10C2" w14:textId="5C579C7A" w:rsidR="009851A4" w:rsidRPr="002F4601" w:rsidRDefault="007E7C78"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-8,27</w:t>
            </w:r>
          </w:p>
        </w:tc>
        <w:tc>
          <w:tcPr>
            <w:tcW w:w="927" w:type="dxa"/>
            <w:vAlign w:val="center"/>
          </w:tcPr>
          <w:p w14:paraId="60229CB2" w14:textId="52E3CF27" w:rsidR="009851A4" w:rsidRPr="002F4601" w:rsidRDefault="007E7C78"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8,50</w:t>
            </w:r>
          </w:p>
        </w:tc>
      </w:tr>
      <w:tr w:rsidR="009851A4" w:rsidRPr="00040AA7" w14:paraId="48D8DB43" w14:textId="77777777" w:rsidTr="00B730B1">
        <w:tc>
          <w:tcPr>
            <w:cnfStyle w:val="001000000000" w:firstRow="0" w:lastRow="0" w:firstColumn="1" w:lastColumn="0" w:oddVBand="0" w:evenVBand="0" w:oddHBand="0" w:evenHBand="0" w:firstRowFirstColumn="0" w:firstRowLastColumn="0" w:lastRowFirstColumn="0" w:lastRowLastColumn="0"/>
            <w:tcW w:w="4111" w:type="dxa"/>
            <w:vAlign w:val="center"/>
          </w:tcPr>
          <w:p w14:paraId="437EA79D" w14:textId="77777777" w:rsidR="009851A4" w:rsidRPr="00040AA7" w:rsidRDefault="009851A4" w:rsidP="009851A4">
            <w:pPr>
              <w:rPr>
                <w:rFonts w:ascii="Arial" w:hAnsi="Arial" w:cs="Arial"/>
                <w:b w:val="0"/>
                <w:sz w:val="18"/>
                <w:szCs w:val="18"/>
              </w:rPr>
            </w:pPr>
            <w:r w:rsidRPr="00040AA7">
              <w:rPr>
                <w:rFonts w:ascii="Arial" w:hAnsi="Arial" w:cs="Arial"/>
                <w:b w:val="0"/>
                <w:sz w:val="18"/>
                <w:szCs w:val="18"/>
              </w:rPr>
              <w:t>Variações Patrimoniais Diminutivas Financeiras</w:t>
            </w:r>
          </w:p>
        </w:tc>
        <w:tc>
          <w:tcPr>
            <w:tcW w:w="1539" w:type="dxa"/>
            <w:vAlign w:val="center"/>
          </w:tcPr>
          <w:p w14:paraId="6CF0FB9D" w14:textId="4A36AF54" w:rsidR="009851A4" w:rsidRPr="00040AA7" w:rsidRDefault="00B730B1" w:rsidP="00B730B1">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040AA7">
              <w:rPr>
                <w:rFonts w:ascii="Arial" w:hAnsi="Arial" w:cs="Arial"/>
                <w:bCs/>
                <w:sz w:val="18"/>
                <w:szCs w:val="18"/>
              </w:rPr>
              <w:t>7.119,53</w:t>
            </w:r>
          </w:p>
        </w:tc>
        <w:tc>
          <w:tcPr>
            <w:tcW w:w="1468" w:type="dxa"/>
            <w:vAlign w:val="center"/>
          </w:tcPr>
          <w:p w14:paraId="39CB90B0" w14:textId="2F98BF64" w:rsidR="009851A4" w:rsidRPr="00040AA7" w:rsidRDefault="009851A4" w:rsidP="00B730B1">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040AA7">
              <w:rPr>
                <w:rFonts w:ascii="Arial" w:hAnsi="Arial" w:cs="Arial"/>
                <w:bCs/>
                <w:sz w:val="18"/>
                <w:szCs w:val="18"/>
              </w:rPr>
              <w:t>42.912,90</w:t>
            </w:r>
          </w:p>
        </w:tc>
        <w:tc>
          <w:tcPr>
            <w:tcW w:w="1027" w:type="dxa"/>
            <w:vAlign w:val="center"/>
          </w:tcPr>
          <w:p w14:paraId="174B7D8D" w14:textId="1CF2DE23" w:rsidR="009851A4" w:rsidRPr="00040AA7" w:rsidRDefault="007E7C78" w:rsidP="00B730B1">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040AA7">
              <w:rPr>
                <w:rFonts w:ascii="Arial" w:hAnsi="Arial" w:cs="Arial"/>
                <w:bCs/>
                <w:sz w:val="18"/>
                <w:szCs w:val="18"/>
              </w:rPr>
              <w:t>-83,41</w:t>
            </w:r>
          </w:p>
        </w:tc>
        <w:tc>
          <w:tcPr>
            <w:tcW w:w="927" w:type="dxa"/>
            <w:vAlign w:val="center"/>
          </w:tcPr>
          <w:p w14:paraId="461C5AEC" w14:textId="06CD6C6C" w:rsidR="009851A4" w:rsidRPr="00040AA7" w:rsidRDefault="007E7C78" w:rsidP="00B730B1">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040AA7">
              <w:rPr>
                <w:rFonts w:ascii="Arial" w:hAnsi="Arial" w:cs="Arial"/>
                <w:bCs/>
                <w:sz w:val="18"/>
                <w:szCs w:val="18"/>
              </w:rPr>
              <w:t>0,01</w:t>
            </w:r>
          </w:p>
        </w:tc>
      </w:tr>
      <w:tr w:rsidR="009851A4" w:rsidRPr="00040AA7" w14:paraId="2FACEA1A" w14:textId="77777777" w:rsidTr="00B73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426076C7" w14:textId="77777777" w:rsidR="009851A4" w:rsidRPr="00040AA7" w:rsidRDefault="009851A4" w:rsidP="009851A4">
            <w:pPr>
              <w:rPr>
                <w:rFonts w:ascii="Arial" w:hAnsi="Arial" w:cs="Arial"/>
                <w:b w:val="0"/>
                <w:sz w:val="18"/>
                <w:szCs w:val="18"/>
              </w:rPr>
            </w:pPr>
            <w:r w:rsidRPr="00040AA7">
              <w:rPr>
                <w:rFonts w:ascii="Arial" w:hAnsi="Arial" w:cs="Arial"/>
                <w:b w:val="0"/>
                <w:sz w:val="18"/>
                <w:szCs w:val="18"/>
              </w:rPr>
              <w:t>Transferências e Delegações Concedidas</w:t>
            </w:r>
          </w:p>
        </w:tc>
        <w:tc>
          <w:tcPr>
            <w:tcW w:w="1539" w:type="dxa"/>
            <w:vAlign w:val="center"/>
          </w:tcPr>
          <w:p w14:paraId="09B9772E" w14:textId="3EFD8517" w:rsidR="009851A4" w:rsidRPr="00040AA7" w:rsidRDefault="00B730B1"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040AA7">
              <w:rPr>
                <w:rFonts w:ascii="Arial" w:hAnsi="Arial" w:cs="Arial"/>
                <w:bCs/>
                <w:sz w:val="18"/>
                <w:szCs w:val="18"/>
              </w:rPr>
              <w:t>44.669.791,41</w:t>
            </w:r>
          </w:p>
        </w:tc>
        <w:tc>
          <w:tcPr>
            <w:tcW w:w="1468" w:type="dxa"/>
            <w:vAlign w:val="center"/>
          </w:tcPr>
          <w:p w14:paraId="4476F099" w14:textId="11F32085" w:rsidR="009851A4" w:rsidRPr="00040AA7" w:rsidRDefault="009851A4"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040AA7">
              <w:rPr>
                <w:rFonts w:ascii="Arial" w:hAnsi="Arial" w:cs="Arial"/>
                <w:bCs/>
                <w:sz w:val="18"/>
                <w:szCs w:val="18"/>
              </w:rPr>
              <w:t>51.525.002,21</w:t>
            </w:r>
          </w:p>
        </w:tc>
        <w:tc>
          <w:tcPr>
            <w:tcW w:w="1027" w:type="dxa"/>
            <w:vAlign w:val="center"/>
          </w:tcPr>
          <w:p w14:paraId="3144753C" w14:textId="1F3284C2" w:rsidR="009851A4" w:rsidRPr="00040AA7" w:rsidRDefault="007E7C78"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040AA7">
              <w:rPr>
                <w:rFonts w:ascii="Arial" w:hAnsi="Arial" w:cs="Arial"/>
                <w:bCs/>
                <w:sz w:val="18"/>
                <w:szCs w:val="18"/>
              </w:rPr>
              <w:t>-13,30</w:t>
            </w:r>
          </w:p>
        </w:tc>
        <w:tc>
          <w:tcPr>
            <w:tcW w:w="927" w:type="dxa"/>
            <w:vAlign w:val="center"/>
          </w:tcPr>
          <w:p w14:paraId="2A523AF7" w14:textId="323182A3" w:rsidR="009851A4" w:rsidRPr="00040AA7" w:rsidRDefault="007E7C78"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040AA7">
              <w:rPr>
                <w:rFonts w:ascii="Arial" w:hAnsi="Arial" w:cs="Arial"/>
                <w:bCs/>
                <w:sz w:val="18"/>
                <w:szCs w:val="18"/>
              </w:rPr>
              <w:t>8,38</w:t>
            </w:r>
          </w:p>
        </w:tc>
      </w:tr>
      <w:tr w:rsidR="009851A4" w:rsidRPr="00040AA7" w14:paraId="0C4C423B" w14:textId="77777777" w:rsidTr="00B730B1">
        <w:tc>
          <w:tcPr>
            <w:cnfStyle w:val="001000000000" w:firstRow="0" w:lastRow="0" w:firstColumn="1" w:lastColumn="0" w:oddVBand="0" w:evenVBand="0" w:oddHBand="0" w:evenHBand="0" w:firstRowFirstColumn="0" w:firstRowLastColumn="0" w:lastRowFirstColumn="0" w:lastRowLastColumn="0"/>
            <w:tcW w:w="4111" w:type="dxa"/>
            <w:vAlign w:val="center"/>
          </w:tcPr>
          <w:p w14:paraId="179DAF28" w14:textId="77777777" w:rsidR="009851A4" w:rsidRPr="00040AA7" w:rsidRDefault="009851A4" w:rsidP="009851A4">
            <w:pPr>
              <w:rPr>
                <w:rFonts w:ascii="Arial" w:hAnsi="Arial" w:cs="Arial"/>
                <w:b w:val="0"/>
                <w:sz w:val="18"/>
                <w:szCs w:val="18"/>
              </w:rPr>
            </w:pPr>
            <w:r w:rsidRPr="00040AA7">
              <w:rPr>
                <w:rFonts w:ascii="Arial" w:hAnsi="Arial" w:cs="Arial"/>
                <w:b w:val="0"/>
                <w:sz w:val="18"/>
                <w:szCs w:val="18"/>
              </w:rPr>
              <w:t>Desvalorização e Perda de Ativos e Incorporação de Passivos</w:t>
            </w:r>
          </w:p>
        </w:tc>
        <w:tc>
          <w:tcPr>
            <w:tcW w:w="1539" w:type="dxa"/>
            <w:vAlign w:val="center"/>
          </w:tcPr>
          <w:p w14:paraId="17553E7E" w14:textId="1AF08770" w:rsidR="009851A4" w:rsidRPr="00040AA7" w:rsidRDefault="00B730B1" w:rsidP="00B730B1">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040AA7">
              <w:rPr>
                <w:rFonts w:ascii="Arial" w:hAnsi="Arial" w:cs="Arial"/>
                <w:bCs/>
                <w:sz w:val="18"/>
                <w:szCs w:val="18"/>
              </w:rPr>
              <w:t>11.745.050,01</w:t>
            </w:r>
          </w:p>
        </w:tc>
        <w:tc>
          <w:tcPr>
            <w:tcW w:w="1468" w:type="dxa"/>
            <w:vAlign w:val="center"/>
          </w:tcPr>
          <w:p w14:paraId="362B5457" w14:textId="373342D8" w:rsidR="009851A4" w:rsidRPr="00040AA7" w:rsidRDefault="009851A4" w:rsidP="00B730B1">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040AA7">
              <w:rPr>
                <w:rFonts w:ascii="Arial" w:hAnsi="Arial" w:cs="Arial"/>
                <w:bCs/>
                <w:sz w:val="18"/>
                <w:szCs w:val="18"/>
              </w:rPr>
              <w:t>44.216.764,81</w:t>
            </w:r>
          </w:p>
        </w:tc>
        <w:tc>
          <w:tcPr>
            <w:tcW w:w="1027" w:type="dxa"/>
            <w:vAlign w:val="center"/>
          </w:tcPr>
          <w:p w14:paraId="284A38F5" w14:textId="270E74D9" w:rsidR="009851A4" w:rsidRPr="00040AA7" w:rsidRDefault="007E7C78" w:rsidP="00B730B1">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040AA7">
              <w:rPr>
                <w:rFonts w:ascii="Arial" w:hAnsi="Arial" w:cs="Arial"/>
                <w:bCs/>
                <w:sz w:val="18"/>
                <w:szCs w:val="18"/>
              </w:rPr>
              <w:t>-73,44</w:t>
            </w:r>
          </w:p>
        </w:tc>
        <w:tc>
          <w:tcPr>
            <w:tcW w:w="927" w:type="dxa"/>
            <w:vAlign w:val="center"/>
          </w:tcPr>
          <w:p w14:paraId="4277E300" w14:textId="1AF7DCB6" w:rsidR="009851A4" w:rsidRPr="00040AA7" w:rsidRDefault="007E7C78" w:rsidP="00B730B1">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040AA7">
              <w:rPr>
                <w:rFonts w:ascii="Arial" w:hAnsi="Arial" w:cs="Arial"/>
                <w:bCs/>
                <w:sz w:val="18"/>
                <w:szCs w:val="18"/>
              </w:rPr>
              <w:t>2,20</w:t>
            </w:r>
          </w:p>
        </w:tc>
      </w:tr>
      <w:tr w:rsidR="009851A4" w:rsidRPr="002F4601" w14:paraId="73DA3F1F" w14:textId="77777777" w:rsidTr="00B73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649592FE" w14:textId="77777777" w:rsidR="009851A4" w:rsidRPr="00040AA7" w:rsidRDefault="009851A4" w:rsidP="009851A4">
            <w:pPr>
              <w:rPr>
                <w:rFonts w:ascii="Arial" w:hAnsi="Arial" w:cs="Arial"/>
                <w:b w:val="0"/>
                <w:sz w:val="18"/>
                <w:szCs w:val="18"/>
              </w:rPr>
            </w:pPr>
            <w:r w:rsidRPr="00040AA7">
              <w:rPr>
                <w:rFonts w:ascii="Arial" w:hAnsi="Arial" w:cs="Arial"/>
                <w:b w:val="0"/>
                <w:sz w:val="18"/>
                <w:szCs w:val="18"/>
              </w:rPr>
              <w:t>Tributárias</w:t>
            </w:r>
          </w:p>
        </w:tc>
        <w:tc>
          <w:tcPr>
            <w:tcW w:w="1539" w:type="dxa"/>
            <w:vAlign w:val="center"/>
          </w:tcPr>
          <w:p w14:paraId="59351800" w14:textId="35120EA2" w:rsidR="009851A4" w:rsidRPr="00040AA7" w:rsidRDefault="00B730B1"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040AA7">
              <w:rPr>
                <w:rFonts w:ascii="Arial" w:hAnsi="Arial" w:cs="Arial"/>
                <w:bCs/>
                <w:sz w:val="18"/>
                <w:szCs w:val="18"/>
              </w:rPr>
              <w:t>549.214,61</w:t>
            </w:r>
          </w:p>
        </w:tc>
        <w:tc>
          <w:tcPr>
            <w:tcW w:w="1468" w:type="dxa"/>
            <w:vAlign w:val="center"/>
          </w:tcPr>
          <w:p w14:paraId="16FA98F5" w14:textId="4498189B" w:rsidR="009851A4" w:rsidRPr="00040AA7" w:rsidRDefault="009851A4"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040AA7">
              <w:rPr>
                <w:rFonts w:ascii="Arial" w:hAnsi="Arial" w:cs="Arial"/>
                <w:bCs/>
                <w:sz w:val="18"/>
                <w:szCs w:val="18"/>
              </w:rPr>
              <w:t>168.340,87</w:t>
            </w:r>
          </w:p>
        </w:tc>
        <w:tc>
          <w:tcPr>
            <w:tcW w:w="1027" w:type="dxa"/>
            <w:vAlign w:val="center"/>
          </w:tcPr>
          <w:p w14:paraId="0104C246" w14:textId="569E3B61" w:rsidR="009851A4" w:rsidRPr="00040AA7" w:rsidRDefault="007E7C78"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040AA7">
              <w:rPr>
                <w:rFonts w:ascii="Arial" w:hAnsi="Arial" w:cs="Arial"/>
                <w:bCs/>
                <w:sz w:val="18"/>
                <w:szCs w:val="18"/>
              </w:rPr>
              <w:t>226,25</w:t>
            </w:r>
          </w:p>
        </w:tc>
        <w:tc>
          <w:tcPr>
            <w:tcW w:w="927" w:type="dxa"/>
            <w:vAlign w:val="center"/>
          </w:tcPr>
          <w:p w14:paraId="2E9DB94B" w14:textId="6AED1A76" w:rsidR="009851A4" w:rsidRPr="002F4601" w:rsidRDefault="007E7C78"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040AA7">
              <w:rPr>
                <w:rFonts w:ascii="Arial" w:hAnsi="Arial" w:cs="Arial"/>
                <w:bCs/>
                <w:sz w:val="18"/>
                <w:szCs w:val="18"/>
              </w:rPr>
              <w:t>0,10</w:t>
            </w:r>
          </w:p>
        </w:tc>
      </w:tr>
      <w:tr w:rsidR="009851A4" w:rsidRPr="002F4601" w14:paraId="2FA0DCDE" w14:textId="77777777" w:rsidTr="00B730B1">
        <w:tc>
          <w:tcPr>
            <w:cnfStyle w:val="001000000000" w:firstRow="0" w:lastRow="0" w:firstColumn="1" w:lastColumn="0" w:oddVBand="0" w:evenVBand="0" w:oddHBand="0" w:evenHBand="0" w:firstRowFirstColumn="0" w:firstRowLastColumn="0" w:lastRowFirstColumn="0" w:lastRowLastColumn="0"/>
            <w:tcW w:w="4111" w:type="dxa"/>
            <w:vAlign w:val="center"/>
          </w:tcPr>
          <w:p w14:paraId="16B47B8B" w14:textId="77777777" w:rsidR="009851A4" w:rsidRPr="002F4601" w:rsidRDefault="009851A4" w:rsidP="009851A4">
            <w:pPr>
              <w:rPr>
                <w:rFonts w:ascii="Arial" w:hAnsi="Arial" w:cs="Arial"/>
                <w:b w:val="0"/>
                <w:sz w:val="18"/>
                <w:szCs w:val="18"/>
              </w:rPr>
            </w:pPr>
            <w:r w:rsidRPr="002F4601">
              <w:rPr>
                <w:rFonts w:ascii="Arial" w:hAnsi="Arial" w:cs="Arial"/>
                <w:b w:val="0"/>
                <w:sz w:val="18"/>
                <w:szCs w:val="18"/>
              </w:rPr>
              <w:t>Outras Variações Patrimoniais Diminutivas</w:t>
            </w:r>
          </w:p>
        </w:tc>
        <w:tc>
          <w:tcPr>
            <w:tcW w:w="1539" w:type="dxa"/>
            <w:vAlign w:val="center"/>
          </w:tcPr>
          <w:p w14:paraId="24F43553" w14:textId="035EEBCD" w:rsidR="009851A4" w:rsidRPr="002F4601" w:rsidRDefault="00B730B1" w:rsidP="00B730B1">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10.194.564,24</w:t>
            </w:r>
          </w:p>
        </w:tc>
        <w:tc>
          <w:tcPr>
            <w:tcW w:w="1468" w:type="dxa"/>
            <w:vAlign w:val="center"/>
          </w:tcPr>
          <w:p w14:paraId="43A9399B" w14:textId="19F4DEBC" w:rsidR="009851A4" w:rsidRPr="002F4601" w:rsidRDefault="009851A4" w:rsidP="00B730B1">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2F4601">
              <w:rPr>
                <w:rFonts w:ascii="Arial" w:hAnsi="Arial" w:cs="Arial"/>
                <w:bCs/>
                <w:sz w:val="18"/>
                <w:szCs w:val="18"/>
              </w:rPr>
              <w:t>8.314,152,89</w:t>
            </w:r>
          </w:p>
        </w:tc>
        <w:tc>
          <w:tcPr>
            <w:tcW w:w="1027" w:type="dxa"/>
            <w:vAlign w:val="center"/>
          </w:tcPr>
          <w:p w14:paraId="0CE371C9" w14:textId="4370D577" w:rsidR="009851A4" w:rsidRPr="002F4601" w:rsidRDefault="007E7C78" w:rsidP="00B730B1">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22,62</w:t>
            </w:r>
          </w:p>
        </w:tc>
        <w:tc>
          <w:tcPr>
            <w:tcW w:w="927" w:type="dxa"/>
            <w:vAlign w:val="center"/>
          </w:tcPr>
          <w:p w14:paraId="0C90F202" w14:textId="2BB030AB" w:rsidR="009851A4" w:rsidRPr="002F4601" w:rsidRDefault="007E7C78" w:rsidP="00B730B1">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1,91</w:t>
            </w:r>
          </w:p>
        </w:tc>
      </w:tr>
      <w:tr w:rsidR="009851A4" w:rsidRPr="002F4601" w14:paraId="196A8BD5" w14:textId="77777777" w:rsidTr="00B730B1">
        <w:trPr>
          <w:cnfStyle w:val="000000100000" w:firstRow="0" w:lastRow="0" w:firstColumn="0" w:lastColumn="0" w:oddVBand="0" w:evenVBand="0" w:oddHBand="1" w:evenHBand="0" w:firstRowFirstColumn="0" w:firstRowLastColumn="0" w:lastRowFirstColumn="0" w:lastRowLastColumn="0"/>
          <w:trHeight w:val="153"/>
        </w:trPr>
        <w:tc>
          <w:tcPr>
            <w:cnfStyle w:val="001000000000" w:firstRow="0" w:lastRow="0" w:firstColumn="1" w:lastColumn="0" w:oddVBand="0" w:evenVBand="0" w:oddHBand="0" w:evenHBand="0" w:firstRowFirstColumn="0" w:firstRowLastColumn="0" w:lastRowFirstColumn="0" w:lastRowLastColumn="0"/>
            <w:tcW w:w="4111" w:type="dxa"/>
            <w:vAlign w:val="center"/>
          </w:tcPr>
          <w:p w14:paraId="4945F595" w14:textId="77777777" w:rsidR="009851A4" w:rsidRPr="002F4601" w:rsidRDefault="009851A4" w:rsidP="009851A4">
            <w:pPr>
              <w:rPr>
                <w:rFonts w:ascii="Arial" w:hAnsi="Arial" w:cs="Arial"/>
                <w:sz w:val="18"/>
                <w:szCs w:val="18"/>
              </w:rPr>
            </w:pPr>
            <w:r w:rsidRPr="002F4601">
              <w:rPr>
                <w:rFonts w:ascii="Arial" w:hAnsi="Arial" w:cs="Arial"/>
                <w:sz w:val="18"/>
                <w:szCs w:val="18"/>
              </w:rPr>
              <w:t>Total</w:t>
            </w:r>
          </w:p>
        </w:tc>
        <w:tc>
          <w:tcPr>
            <w:tcW w:w="1539" w:type="dxa"/>
            <w:vAlign w:val="center"/>
          </w:tcPr>
          <w:p w14:paraId="1BEB332B" w14:textId="286CCEE4" w:rsidR="009851A4" w:rsidRPr="002F4601" w:rsidRDefault="00C93343"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532.846.980,63</w:t>
            </w:r>
          </w:p>
        </w:tc>
        <w:tc>
          <w:tcPr>
            <w:tcW w:w="1468" w:type="dxa"/>
            <w:vAlign w:val="center"/>
          </w:tcPr>
          <w:p w14:paraId="706DA994" w14:textId="62117F67" w:rsidR="009851A4" w:rsidRPr="002F4601" w:rsidRDefault="009851A4"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571.956.624,80</w:t>
            </w:r>
          </w:p>
        </w:tc>
        <w:tc>
          <w:tcPr>
            <w:tcW w:w="1027" w:type="dxa"/>
            <w:vAlign w:val="center"/>
          </w:tcPr>
          <w:p w14:paraId="6598AF78" w14:textId="278F2D3C" w:rsidR="009851A4" w:rsidRPr="002F4601" w:rsidRDefault="007E7C78"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-74,56</w:t>
            </w:r>
          </w:p>
        </w:tc>
        <w:tc>
          <w:tcPr>
            <w:tcW w:w="927" w:type="dxa"/>
            <w:vAlign w:val="center"/>
          </w:tcPr>
          <w:p w14:paraId="2D9071CD" w14:textId="77777777" w:rsidR="009851A4" w:rsidRPr="002F4601" w:rsidRDefault="009851A4" w:rsidP="00B730B1">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100,00%</w:t>
            </w:r>
          </w:p>
        </w:tc>
      </w:tr>
    </w:tbl>
    <w:p w14:paraId="2783335C" w14:textId="12E731FA" w:rsidR="00E319B6" w:rsidRPr="002F4601" w:rsidRDefault="00E319B6" w:rsidP="00E319B6">
      <w:pPr>
        <w:rPr>
          <w:rFonts w:ascii="Arial" w:hAnsi="Arial" w:cs="Arial"/>
          <w:sz w:val="18"/>
          <w:szCs w:val="18"/>
        </w:rPr>
      </w:pPr>
      <w:r w:rsidRPr="002F4601">
        <w:rPr>
          <w:rFonts w:ascii="Arial" w:hAnsi="Arial" w:cs="Arial"/>
          <w:sz w:val="18"/>
          <w:szCs w:val="18"/>
        </w:rPr>
        <w:t>Fonte: Tesouro Gerencial, SIAFI, 20</w:t>
      </w:r>
      <w:r w:rsidR="009851A4">
        <w:rPr>
          <w:rFonts w:ascii="Arial" w:hAnsi="Arial" w:cs="Arial"/>
          <w:sz w:val="18"/>
          <w:szCs w:val="18"/>
        </w:rPr>
        <w:t>20</w:t>
      </w:r>
      <w:r w:rsidRPr="002F4601">
        <w:rPr>
          <w:rFonts w:ascii="Arial" w:hAnsi="Arial" w:cs="Arial"/>
          <w:sz w:val="18"/>
          <w:szCs w:val="18"/>
        </w:rPr>
        <w:t>, 201</w:t>
      </w:r>
      <w:r w:rsidR="00B676A9" w:rsidRPr="002F4601">
        <w:rPr>
          <w:rFonts w:ascii="Arial" w:hAnsi="Arial" w:cs="Arial"/>
          <w:sz w:val="18"/>
          <w:szCs w:val="18"/>
        </w:rPr>
        <w:t>9</w:t>
      </w:r>
      <w:r w:rsidRPr="002F4601">
        <w:rPr>
          <w:rFonts w:ascii="Arial" w:hAnsi="Arial" w:cs="Arial"/>
          <w:sz w:val="18"/>
          <w:szCs w:val="18"/>
        </w:rPr>
        <w:t>.</w:t>
      </w:r>
    </w:p>
    <w:p w14:paraId="6F56271D" w14:textId="3C37AC0E" w:rsidR="00E319B6" w:rsidRDefault="00E319B6" w:rsidP="00E319B6">
      <w:pPr>
        <w:ind w:firstLine="708"/>
        <w:rPr>
          <w:rFonts w:ascii="Arial" w:hAnsi="Arial" w:cs="Arial"/>
          <w:szCs w:val="20"/>
        </w:rPr>
      </w:pPr>
      <w:r w:rsidRPr="002F4601">
        <w:rPr>
          <w:rFonts w:ascii="Arial" w:hAnsi="Arial" w:cs="Arial"/>
          <w:szCs w:val="20"/>
        </w:rPr>
        <w:t xml:space="preserve">O grupo de maior representatividade entre as VPDs é o Pessoal e Encargos </w:t>
      </w:r>
      <w:r w:rsidR="00B676A9" w:rsidRPr="002F4601">
        <w:rPr>
          <w:rFonts w:ascii="Arial" w:hAnsi="Arial" w:cs="Arial"/>
          <w:szCs w:val="20"/>
        </w:rPr>
        <w:t>a</w:t>
      </w:r>
      <w:r w:rsidRPr="002F4601">
        <w:rPr>
          <w:rFonts w:ascii="Arial" w:hAnsi="Arial" w:cs="Arial"/>
          <w:szCs w:val="20"/>
        </w:rPr>
        <w:t xml:space="preserve"> composição do grupo é apresentada na Tabela </w:t>
      </w:r>
      <w:r w:rsidR="007C1DC4">
        <w:rPr>
          <w:rFonts w:ascii="Arial" w:hAnsi="Arial" w:cs="Arial"/>
          <w:szCs w:val="20"/>
        </w:rPr>
        <w:t>12</w:t>
      </w:r>
      <w:r w:rsidRPr="002F4601">
        <w:rPr>
          <w:rFonts w:ascii="Arial" w:hAnsi="Arial" w:cs="Arial"/>
          <w:szCs w:val="20"/>
        </w:rPr>
        <w:t>.</w:t>
      </w:r>
      <w:r w:rsidR="007C1DC4">
        <w:rPr>
          <w:rFonts w:ascii="Arial" w:hAnsi="Arial" w:cs="Arial"/>
          <w:szCs w:val="20"/>
        </w:rPr>
        <w:t xml:space="preserve"> Além disto, analisando horizontalmente, verificamos que as variações patrimoniais diminutivas financeiras sofreram um decréscimo relevante de 83,41%</w:t>
      </w:r>
      <w:r w:rsidR="00040AA7">
        <w:rPr>
          <w:rFonts w:ascii="Arial" w:hAnsi="Arial" w:cs="Arial"/>
          <w:szCs w:val="20"/>
        </w:rPr>
        <w:t>, houve uma redução na desvalorização e perda de ativos e incorporação de passivos de 73,44%, e no grupo das tributárias houve um aumento relevante de 226,25%, devido ao aumento nas contribuições sociais e obrigações patronais do Órgão.</w:t>
      </w:r>
    </w:p>
    <w:p w14:paraId="3ED06748" w14:textId="77777777" w:rsidR="00DF42F0" w:rsidRPr="002F4601" w:rsidRDefault="00DF42F0" w:rsidP="00E319B6">
      <w:pPr>
        <w:ind w:firstLine="708"/>
        <w:rPr>
          <w:rFonts w:ascii="Arial" w:hAnsi="Arial" w:cs="Arial"/>
          <w:sz w:val="18"/>
          <w:szCs w:val="18"/>
        </w:rPr>
      </w:pPr>
    </w:p>
    <w:p w14:paraId="57276371" w14:textId="77777777" w:rsidR="00E319B6" w:rsidRPr="002F4601" w:rsidRDefault="00E319B6" w:rsidP="00E319B6">
      <w:pPr>
        <w:rPr>
          <w:rFonts w:ascii="Arial" w:hAnsi="Arial" w:cs="Arial"/>
          <w:b/>
          <w:sz w:val="18"/>
          <w:szCs w:val="18"/>
        </w:rPr>
      </w:pPr>
      <w:r w:rsidRPr="002F4601">
        <w:rPr>
          <w:rFonts w:ascii="Arial" w:hAnsi="Arial" w:cs="Arial"/>
          <w:b/>
          <w:sz w:val="18"/>
          <w:szCs w:val="18"/>
        </w:rPr>
        <w:t xml:space="preserve">Tabela </w:t>
      </w:r>
      <w:r w:rsidR="00A9287F">
        <w:rPr>
          <w:rFonts w:ascii="Arial" w:hAnsi="Arial" w:cs="Arial"/>
          <w:b/>
          <w:sz w:val="18"/>
          <w:szCs w:val="18"/>
        </w:rPr>
        <w:t>12</w:t>
      </w:r>
      <w:r w:rsidRPr="002F4601">
        <w:rPr>
          <w:rFonts w:ascii="Arial" w:hAnsi="Arial" w:cs="Arial"/>
          <w:b/>
          <w:sz w:val="18"/>
          <w:szCs w:val="18"/>
        </w:rPr>
        <w:t xml:space="preserve"> – Pessoal e Encargos Sociais – Composição.</w:t>
      </w:r>
      <w:r w:rsidRPr="002F4601">
        <w:rPr>
          <w:rFonts w:ascii="Arial" w:hAnsi="Arial" w:cs="Arial"/>
          <w:sz w:val="18"/>
          <w:szCs w:val="18"/>
        </w:rPr>
        <w:t xml:space="preserve"> </w:t>
      </w:r>
    </w:p>
    <w:tbl>
      <w:tblPr>
        <w:tblStyle w:val="TabelaSimples2"/>
        <w:tblW w:w="9072" w:type="dxa"/>
        <w:tblLook w:val="04A0" w:firstRow="1" w:lastRow="0" w:firstColumn="1" w:lastColumn="0" w:noHBand="0" w:noVBand="1"/>
      </w:tblPr>
      <w:tblGrid>
        <w:gridCol w:w="4364"/>
        <w:gridCol w:w="1468"/>
        <w:gridCol w:w="1468"/>
        <w:gridCol w:w="845"/>
        <w:gridCol w:w="927"/>
      </w:tblGrid>
      <w:tr w:rsidR="00484112" w:rsidRPr="002F4601" w14:paraId="1EF9F322" w14:textId="77777777" w:rsidTr="004841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4" w:type="dxa"/>
          </w:tcPr>
          <w:p w14:paraId="1D1ED313" w14:textId="77777777" w:rsidR="00484112" w:rsidRPr="002F4601" w:rsidRDefault="00484112" w:rsidP="00484112">
            <w:pPr>
              <w:jc w:val="center"/>
              <w:rPr>
                <w:rFonts w:ascii="Arial" w:hAnsi="Arial" w:cs="Arial"/>
                <w:b w:val="0"/>
                <w:sz w:val="18"/>
                <w:szCs w:val="18"/>
              </w:rPr>
            </w:pPr>
          </w:p>
        </w:tc>
        <w:tc>
          <w:tcPr>
            <w:tcW w:w="1468" w:type="dxa"/>
            <w:vAlign w:val="center"/>
          </w:tcPr>
          <w:p w14:paraId="42943E65" w14:textId="612CC8A8" w:rsidR="00484112" w:rsidRPr="002F4601" w:rsidRDefault="00484112" w:rsidP="0048411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w:t>
            </w:r>
            <w:r>
              <w:rPr>
                <w:rFonts w:ascii="Arial" w:hAnsi="Arial" w:cs="Arial"/>
                <w:sz w:val="18"/>
                <w:szCs w:val="18"/>
              </w:rPr>
              <w:t>20</w:t>
            </w:r>
          </w:p>
        </w:tc>
        <w:tc>
          <w:tcPr>
            <w:tcW w:w="1468" w:type="dxa"/>
            <w:vAlign w:val="center"/>
          </w:tcPr>
          <w:p w14:paraId="6D1E09A8" w14:textId="32D723E8" w:rsidR="00484112" w:rsidRPr="002F4601" w:rsidRDefault="00484112" w:rsidP="0048411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2019</w:t>
            </w:r>
          </w:p>
        </w:tc>
        <w:tc>
          <w:tcPr>
            <w:tcW w:w="845" w:type="dxa"/>
            <w:vAlign w:val="center"/>
          </w:tcPr>
          <w:p w14:paraId="12ED4EF7" w14:textId="77777777" w:rsidR="00484112" w:rsidRPr="002F4601" w:rsidRDefault="00484112" w:rsidP="0048411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AH %</w:t>
            </w:r>
          </w:p>
        </w:tc>
        <w:tc>
          <w:tcPr>
            <w:tcW w:w="927" w:type="dxa"/>
            <w:vAlign w:val="center"/>
          </w:tcPr>
          <w:p w14:paraId="34FB124D" w14:textId="77777777" w:rsidR="00484112" w:rsidRPr="002F4601" w:rsidRDefault="00484112" w:rsidP="0048411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AV %</w:t>
            </w:r>
          </w:p>
        </w:tc>
      </w:tr>
      <w:tr w:rsidR="00484112" w:rsidRPr="002F4601" w14:paraId="33458C9A" w14:textId="77777777" w:rsidTr="00484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4" w:type="dxa"/>
          </w:tcPr>
          <w:p w14:paraId="75F12D0D" w14:textId="77777777" w:rsidR="00484112" w:rsidRPr="002F4601" w:rsidRDefault="00484112" w:rsidP="00484112">
            <w:pPr>
              <w:rPr>
                <w:rFonts w:ascii="Arial" w:hAnsi="Arial" w:cs="Arial"/>
                <w:b w:val="0"/>
                <w:sz w:val="18"/>
                <w:szCs w:val="18"/>
              </w:rPr>
            </w:pPr>
            <w:r w:rsidRPr="002F4601">
              <w:rPr>
                <w:rFonts w:ascii="Arial" w:hAnsi="Arial" w:cs="Arial"/>
                <w:b w:val="0"/>
                <w:sz w:val="18"/>
                <w:szCs w:val="18"/>
              </w:rPr>
              <w:t>Remuneração a Pessoal</w:t>
            </w:r>
          </w:p>
        </w:tc>
        <w:tc>
          <w:tcPr>
            <w:tcW w:w="1468" w:type="dxa"/>
          </w:tcPr>
          <w:p w14:paraId="405A336C" w14:textId="5D1FCCA9" w:rsidR="00484112" w:rsidRPr="002F4601" w:rsidRDefault="009A01EE" w:rsidP="0048411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271.484.580,28</w:t>
            </w:r>
          </w:p>
        </w:tc>
        <w:tc>
          <w:tcPr>
            <w:tcW w:w="1468" w:type="dxa"/>
          </w:tcPr>
          <w:p w14:paraId="4572E0C4" w14:textId="02895CEB" w:rsidR="00484112" w:rsidRPr="002F4601" w:rsidRDefault="00484112" w:rsidP="0048411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280.621.634,14</w:t>
            </w:r>
          </w:p>
        </w:tc>
        <w:tc>
          <w:tcPr>
            <w:tcW w:w="845" w:type="dxa"/>
            <w:vAlign w:val="center"/>
          </w:tcPr>
          <w:p w14:paraId="71A9E0B5" w14:textId="269ACC74" w:rsidR="00484112" w:rsidRPr="002F4601" w:rsidRDefault="009A01EE" w:rsidP="0048411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-3,26</w:t>
            </w:r>
          </w:p>
        </w:tc>
        <w:tc>
          <w:tcPr>
            <w:tcW w:w="927" w:type="dxa"/>
            <w:vAlign w:val="center"/>
          </w:tcPr>
          <w:p w14:paraId="1D1E6CED" w14:textId="4952DF03" w:rsidR="00484112" w:rsidRPr="002F4601" w:rsidRDefault="009A01EE" w:rsidP="0048411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79,34</w:t>
            </w:r>
          </w:p>
        </w:tc>
      </w:tr>
      <w:tr w:rsidR="00484112" w:rsidRPr="002F4601" w14:paraId="5FF47530" w14:textId="77777777" w:rsidTr="00484112">
        <w:tc>
          <w:tcPr>
            <w:cnfStyle w:val="001000000000" w:firstRow="0" w:lastRow="0" w:firstColumn="1" w:lastColumn="0" w:oddVBand="0" w:evenVBand="0" w:oddHBand="0" w:evenHBand="0" w:firstRowFirstColumn="0" w:firstRowLastColumn="0" w:lastRowFirstColumn="0" w:lastRowLastColumn="0"/>
            <w:tcW w:w="4364" w:type="dxa"/>
          </w:tcPr>
          <w:p w14:paraId="0E2FB4E2" w14:textId="77777777" w:rsidR="00484112" w:rsidRPr="002F4601" w:rsidRDefault="00484112" w:rsidP="00484112">
            <w:pPr>
              <w:rPr>
                <w:rFonts w:ascii="Arial" w:hAnsi="Arial" w:cs="Arial"/>
                <w:b w:val="0"/>
                <w:sz w:val="18"/>
                <w:szCs w:val="18"/>
              </w:rPr>
            </w:pPr>
            <w:r w:rsidRPr="002F4601">
              <w:rPr>
                <w:rFonts w:ascii="Arial" w:hAnsi="Arial" w:cs="Arial"/>
                <w:b w:val="0"/>
                <w:sz w:val="18"/>
                <w:szCs w:val="18"/>
              </w:rPr>
              <w:t>Encargos Patronais</w:t>
            </w:r>
          </w:p>
        </w:tc>
        <w:tc>
          <w:tcPr>
            <w:tcW w:w="1468" w:type="dxa"/>
          </w:tcPr>
          <w:p w14:paraId="573AF9C6" w14:textId="595C5035" w:rsidR="00484112" w:rsidRPr="002F4601" w:rsidRDefault="009A01EE" w:rsidP="0048411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57.708.204,13</w:t>
            </w:r>
          </w:p>
        </w:tc>
        <w:tc>
          <w:tcPr>
            <w:tcW w:w="1468" w:type="dxa"/>
          </w:tcPr>
          <w:p w14:paraId="7C4E56D2" w14:textId="6ABE4A7B" w:rsidR="00484112" w:rsidRPr="002F4601" w:rsidRDefault="00484112" w:rsidP="0048411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51.660.421,36</w:t>
            </w:r>
          </w:p>
        </w:tc>
        <w:tc>
          <w:tcPr>
            <w:tcW w:w="845" w:type="dxa"/>
            <w:vAlign w:val="center"/>
          </w:tcPr>
          <w:p w14:paraId="1740CBF5" w14:textId="17150B15" w:rsidR="00484112" w:rsidRPr="002F4601" w:rsidRDefault="009A01EE" w:rsidP="0048411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11,71</w:t>
            </w:r>
          </w:p>
        </w:tc>
        <w:tc>
          <w:tcPr>
            <w:tcW w:w="927" w:type="dxa"/>
            <w:vAlign w:val="center"/>
          </w:tcPr>
          <w:p w14:paraId="2BDD32D9" w14:textId="15097F5E" w:rsidR="00484112" w:rsidRPr="002F4601" w:rsidRDefault="009A01EE" w:rsidP="0048411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16,86</w:t>
            </w:r>
          </w:p>
        </w:tc>
      </w:tr>
      <w:tr w:rsidR="00484112" w:rsidRPr="002F4601" w14:paraId="4A08F8E2" w14:textId="77777777" w:rsidTr="00484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4" w:type="dxa"/>
          </w:tcPr>
          <w:p w14:paraId="4040A1C8" w14:textId="77777777" w:rsidR="00484112" w:rsidRPr="002F4601" w:rsidRDefault="00484112" w:rsidP="00484112">
            <w:pPr>
              <w:rPr>
                <w:rFonts w:ascii="Arial" w:hAnsi="Arial" w:cs="Arial"/>
                <w:b w:val="0"/>
                <w:sz w:val="18"/>
                <w:szCs w:val="18"/>
              </w:rPr>
            </w:pPr>
            <w:r w:rsidRPr="002F4601">
              <w:rPr>
                <w:rFonts w:ascii="Arial" w:hAnsi="Arial" w:cs="Arial"/>
                <w:b w:val="0"/>
                <w:sz w:val="18"/>
                <w:szCs w:val="18"/>
              </w:rPr>
              <w:t>Benefícios a Pessoal</w:t>
            </w:r>
          </w:p>
        </w:tc>
        <w:tc>
          <w:tcPr>
            <w:tcW w:w="1468" w:type="dxa"/>
          </w:tcPr>
          <w:p w14:paraId="0A8B4C5A" w14:textId="6B740617" w:rsidR="00484112" w:rsidRPr="002F4601" w:rsidRDefault="009A01EE" w:rsidP="00484112">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12.515.340,68</w:t>
            </w:r>
          </w:p>
        </w:tc>
        <w:tc>
          <w:tcPr>
            <w:tcW w:w="1468" w:type="dxa"/>
          </w:tcPr>
          <w:p w14:paraId="0834D68C" w14:textId="213C49D9" w:rsidR="00484112" w:rsidRPr="002F4601" w:rsidRDefault="00484112" w:rsidP="0048411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F4601">
              <w:rPr>
                <w:rFonts w:ascii="Arial" w:hAnsi="Arial" w:cs="Arial"/>
                <w:sz w:val="18"/>
                <w:szCs w:val="18"/>
              </w:rPr>
              <w:t>18.483.850,11</w:t>
            </w:r>
          </w:p>
        </w:tc>
        <w:tc>
          <w:tcPr>
            <w:tcW w:w="845" w:type="dxa"/>
            <w:vAlign w:val="center"/>
          </w:tcPr>
          <w:p w14:paraId="2A1A5B2F" w14:textId="07137385" w:rsidR="00484112" w:rsidRPr="002F4601" w:rsidRDefault="009A01EE" w:rsidP="0048411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-32,29</w:t>
            </w:r>
          </w:p>
        </w:tc>
        <w:tc>
          <w:tcPr>
            <w:tcW w:w="927" w:type="dxa"/>
            <w:vAlign w:val="center"/>
          </w:tcPr>
          <w:p w14:paraId="5028D890" w14:textId="6E650A43" w:rsidR="00484112" w:rsidRPr="002F4601" w:rsidRDefault="009A01EE" w:rsidP="0048411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3,66</w:t>
            </w:r>
          </w:p>
        </w:tc>
      </w:tr>
      <w:tr w:rsidR="00484112" w:rsidRPr="002F4601" w14:paraId="7A3AB889" w14:textId="77777777" w:rsidTr="00484112">
        <w:tc>
          <w:tcPr>
            <w:cnfStyle w:val="001000000000" w:firstRow="0" w:lastRow="0" w:firstColumn="1" w:lastColumn="0" w:oddVBand="0" w:evenVBand="0" w:oddHBand="0" w:evenHBand="0" w:firstRowFirstColumn="0" w:firstRowLastColumn="0" w:lastRowFirstColumn="0" w:lastRowLastColumn="0"/>
            <w:tcW w:w="4364" w:type="dxa"/>
          </w:tcPr>
          <w:p w14:paraId="5540D782" w14:textId="77777777" w:rsidR="00484112" w:rsidRPr="002F4601" w:rsidRDefault="00484112" w:rsidP="00484112">
            <w:pPr>
              <w:rPr>
                <w:rFonts w:ascii="Arial" w:hAnsi="Arial" w:cs="Arial"/>
                <w:b w:val="0"/>
                <w:sz w:val="18"/>
                <w:szCs w:val="18"/>
              </w:rPr>
            </w:pPr>
            <w:r w:rsidRPr="002F4601">
              <w:rPr>
                <w:rFonts w:ascii="Arial" w:hAnsi="Arial" w:cs="Arial"/>
                <w:b w:val="0"/>
                <w:sz w:val="18"/>
                <w:szCs w:val="18"/>
              </w:rPr>
              <w:t>Outras Variações Patrimoniais Diminutivas – Pessoal e Encargos</w:t>
            </w:r>
          </w:p>
        </w:tc>
        <w:tc>
          <w:tcPr>
            <w:tcW w:w="1468" w:type="dxa"/>
          </w:tcPr>
          <w:p w14:paraId="33987529" w14:textId="133776F9" w:rsidR="00484112" w:rsidRPr="002F4601" w:rsidRDefault="009A01EE" w:rsidP="00484112">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466.063,35</w:t>
            </w:r>
          </w:p>
        </w:tc>
        <w:tc>
          <w:tcPr>
            <w:tcW w:w="1468" w:type="dxa"/>
          </w:tcPr>
          <w:p w14:paraId="1909519D" w14:textId="20E9C94C" w:rsidR="00484112" w:rsidRPr="002F4601" w:rsidRDefault="00484112" w:rsidP="0048411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F4601">
              <w:rPr>
                <w:rFonts w:ascii="Arial" w:hAnsi="Arial" w:cs="Arial"/>
                <w:sz w:val="18"/>
                <w:szCs w:val="18"/>
              </w:rPr>
              <w:t>363.782,44</w:t>
            </w:r>
          </w:p>
        </w:tc>
        <w:tc>
          <w:tcPr>
            <w:tcW w:w="845" w:type="dxa"/>
            <w:vAlign w:val="center"/>
          </w:tcPr>
          <w:p w14:paraId="1FA437CA" w14:textId="60C3D387" w:rsidR="00484112" w:rsidRPr="002F4601" w:rsidRDefault="009A01EE" w:rsidP="0048411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28,12</w:t>
            </w:r>
          </w:p>
        </w:tc>
        <w:tc>
          <w:tcPr>
            <w:tcW w:w="927" w:type="dxa"/>
            <w:vAlign w:val="center"/>
          </w:tcPr>
          <w:p w14:paraId="79FD01CB" w14:textId="7E177BF5" w:rsidR="00484112" w:rsidRPr="002F4601" w:rsidRDefault="009A01EE" w:rsidP="0048411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0,14</w:t>
            </w:r>
          </w:p>
        </w:tc>
      </w:tr>
      <w:tr w:rsidR="00484112" w:rsidRPr="002F4601" w14:paraId="24F58D85" w14:textId="77777777" w:rsidTr="00484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4" w:type="dxa"/>
          </w:tcPr>
          <w:p w14:paraId="39C66046" w14:textId="77777777" w:rsidR="00484112" w:rsidRPr="002F4601" w:rsidRDefault="00484112" w:rsidP="00484112">
            <w:pPr>
              <w:rPr>
                <w:rFonts w:ascii="Arial" w:hAnsi="Arial" w:cs="Arial"/>
                <w:b w:val="0"/>
                <w:sz w:val="18"/>
                <w:szCs w:val="18"/>
              </w:rPr>
            </w:pPr>
            <w:r w:rsidRPr="002F4601">
              <w:rPr>
                <w:rFonts w:ascii="Arial" w:hAnsi="Arial" w:cs="Arial"/>
                <w:sz w:val="18"/>
                <w:szCs w:val="18"/>
              </w:rPr>
              <w:t>Total</w:t>
            </w:r>
          </w:p>
        </w:tc>
        <w:tc>
          <w:tcPr>
            <w:tcW w:w="1468" w:type="dxa"/>
          </w:tcPr>
          <w:p w14:paraId="0A6824B1" w14:textId="39B4150E" w:rsidR="00484112" w:rsidRPr="002F4601" w:rsidRDefault="009A01EE" w:rsidP="00484112">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342.174.188,44</w:t>
            </w:r>
          </w:p>
        </w:tc>
        <w:tc>
          <w:tcPr>
            <w:tcW w:w="1468" w:type="dxa"/>
          </w:tcPr>
          <w:p w14:paraId="28C0255D" w14:textId="43DC3CAE" w:rsidR="00484112" w:rsidRPr="002F4601" w:rsidRDefault="00484112" w:rsidP="00484112">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2F4601">
              <w:rPr>
                <w:rFonts w:ascii="Arial" w:hAnsi="Arial" w:cs="Arial"/>
                <w:b/>
                <w:bCs/>
                <w:sz w:val="18"/>
                <w:szCs w:val="18"/>
              </w:rPr>
              <w:t>351.129.688,05</w:t>
            </w:r>
          </w:p>
        </w:tc>
        <w:tc>
          <w:tcPr>
            <w:tcW w:w="845" w:type="dxa"/>
            <w:vAlign w:val="center"/>
          </w:tcPr>
          <w:p w14:paraId="33BA4E2B" w14:textId="3DCF01AC" w:rsidR="00484112" w:rsidRPr="002F4601" w:rsidRDefault="009A01EE" w:rsidP="00484112">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-2,55</w:t>
            </w:r>
          </w:p>
        </w:tc>
        <w:tc>
          <w:tcPr>
            <w:tcW w:w="927" w:type="dxa"/>
            <w:vAlign w:val="center"/>
          </w:tcPr>
          <w:p w14:paraId="0D5585AA" w14:textId="75AC3724" w:rsidR="00484112" w:rsidRPr="002F4601" w:rsidRDefault="009A01EE" w:rsidP="00484112">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Pr>
                <w:rFonts w:ascii="Arial" w:hAnsi="Arial" w:cs="Arial"/>
                <w:b/>
                <w:sz w:val="18"/>
                <w:szCs w:val="18"/>
              </w:rPr>
              <w:t>100</w:t>
            </w:r>
          </w:p>
        </w:tc>
      </w:tr>
    </w:tbl>
    <w:p w14:paraId="7B42FB15" w14:textId="08CC983A" w:rsidR="00E319B6" w:rsidRPr="002F4601" w:rsidRDefault="00E319B6" w:rsidP="00E319B6">
      <w:pPr>
        <w:rPr>
          <w:rFonts w:ascii="Arial" w:hAnsi="Arial" w:cs="Arial"/>
          <w:sz w:val="18"/>
          <w:szCs w:val="18"/>
        </w:rPr>
      </w:pPr>
      <w:r w:rsidRPr="002F4601">
        <w:rPr>
          <w:rFonts w:ascii="Arial" w:hAnsi="Arial" w:cs="Arial"/>
          <w:sz w:val="18"/>
          <w:szCs w:val="18"/>
        </w:rPr>
        <w:t>Fonte</w:t>
      </w:r>
      <w:r w:rsidR="00B676A9" w:rsidRPr="002F4601">
        <w:rPr>
          <w:rFonts w:ascii="Arial" w:hAnsi="Arial" w:cs="Arial"/>
          <w:sz w:val="18"/>
          <w:szCs w:val="18"/>
        </w:rPr>
        <w:t>: Tesouro Gerencial, SIAFI, 20</w:t>
      </w:r>
      <w:r w:rsidR="009A01EE">
        <w:rPr>
          <w:rFonts w:ascii="Arial" w:hAnsi="Arial" w:cs="Arial"/>
          <w:sz w:val="18"/>
          <w:szCs w:val="18"/>
        </w:rPr>
        <w:t>20</w:t>
      </w:r>
      <w:r w:rsidRPr="002F4601">
        <w:rPr>
          <w:rFonts w:ascii="Arial" w:hAnsi="Arial" w:cs="Arial"/>
          <w:sz w:val="18"/>
          <w:szCs w:val="18"/>
        </w:rPr>
        <w:t>, 201</w:t>
      </w:r>
      <w:r w:rsidR="00B676A9" w:rsidRPr="002F4601">
        <w:rPr>
          <w:rFonts w:ascii="Arial" w:hAnsi="Arial" w:cs="Arial"/>
          <w:sz w:val="18"/>
          <w:szCs w:val="18"/>
        </w:rPr>
        <w:t>9</w:t>
      </w:r>
      <w:r w:rsidRPr="002F4601">
        <w:rPr>
          <w:rFonts w:ascii="Arial" w:hAnsi="Arial" w:cs="Arial"/>
          <w:sz w:val="18"/>
          <w:szCs w:val="18"/>
        </w:rPr>
        <w:t>.</w:t>
      </w:r>
    </w:p>
    <w:p w14:paraId="53A757AD" w14:textId="7625969F" w:rsidR="00E319B6" w:rsidRPr="002F4601" w:rsidRDefault="00E319B6" w:rsidP="002F6771">
      <w:pPr>
        <w:ind w:firstLine="708"/>
        <w:jc w:val="both"/>
        <w:rPr>
          <w:rFonts w:ascii="Arial" w:hAnsi="Arial" w:cs="Arial"/>
          <w:szCs w:val="20"/>
        </w:rPr>
      </w:pPr>
      <w:r w:rsidRPr="002F4601">
        <w:rPr>
          <w:rFonts w:ascii="Arial" w:hAnsi="Arial" w:cs="Arial"/>
          <w:szCs w:val="20"/>
        </w:rPr>
        <w:t xml:space="preserve">O grupo Remuneração a Pessoal sofreu </w:t>
      </w:r>
      <w:r w:rsidR="009A01EE">
        <w:rPr>
          <w:rFonts w:ascii="Arial" w:hAnsi="Arial" w:cs="Arial"/>
          <w:szCs w:val="20"/>
        </w:rPr>
        <w:t>um pequeno de</w:t>
      </w:r>
      <w:r w:rsidRPr="002F4601">
        <w:rPr>
          <w:rFonts w:ascii="Arial" w:hAnsi="Arial" w:cs="Arial"/>
          <w:szCs w:val="20"/>
        </w:rPr>
        <w:t xml:space="preserve">créscimo de </w:t>
      </w:r>
      <w:r w:rsidR="009A01EE">
        <w:rPr>
          <w:rFonts w:ascii="Arial" w:hAnsi="Arial" w:cs="Arial"/>
          <w:szCs w:val="20"/>
        </w:rPr>
        <w:t>3,26</w:t>
      </w:r>
      <w:r w:rsidRPr="002F4601">
        <w:rPr>
          <w:rFonts w:ascii="Arial" w:hAnsi="Arial" w:cs="Arial"/>
          <w:szCs w:val="20"/>
        </w:rPr>
        <w:t>% em relação ao exercício de 201</w:t>
      </w:r>
      <w:r w:rsidR="009A01EE">
        <w:rPr>
          <w:rFonts w:ascii="Arial" w:hAnsi="Arial" w:cs="Arial"/>
          <w:szCs w:val="20"/>
        </w:rPr>
        <w:t>9</w:t>
      </w:r>
      <w:r w:rsidRPr="002F4601">
        <w:rPr>
          <w:rFonts w:ascii="Arial" w:hAnsi="Arial" w:cs="Arial"/>
          <w:szCs w:val="20"/>
        </w:rPr>
        <w:t>, neste grupo são registradas despesas com vencimentos e salários, abonos, adicionais, gratificações, férias, 13º salário e outras</w:t>
      </w:r>
      <w:r w:rsidR="009A01EE">
        <w:rPr>
          <w:rFonts w:ascii="Arial" w:hAnsi="Arial" w:cs="Arial"/>
          <w:szCs w:val="20"/>
        </w:rPr>
        <w:t>, obtendo a maior relevância dentro do grupo.</w:t>
      </w:r>
    </w:p>
    <w:p w14:paraId="55DB7C36" w14:textId="6B87599C" w:rsidR="00E319B6" w:rsidRPr="002F4601" w:rsidRDefault="00E319B6" w:rsidP="00E319B6">
      <w:pPr>
        <w:rPr>
          <w:rFonts w:ascii="Arial" w:hAnsi="Arial" w:cs="Arial"/>
          <w:szCs w:val="20"/>
        </w:rPr>
      </w:pPr>
      <w:r w:rsidRPr="002F4601">
        <w:rPr>
          <w:rFonts w:ascii="Arial" w:hAnsi="Arial" w:cs="Arial"/>
          <w:szCs w:val="20"/>
        </w:rPr>
        <w:lastRenderedPageBreak/>
        <w:tab/>
        <w:t>O grupo de maior variação entre os períodos de 20</w:t>
      </w:r>
      <w:r w:rsidR="009A01EE">
        <w:rPr>
          <w:rFonts w:ascii="Arial" w:hAnsi="Arial" w:cs="Arial"/>
          <w:szCs w:val="20"/>
        </w:rPr>
        <w:t>20</w:t>
      </w:r>
      <w:r w:rsidR="009733D6">
        <w:rPr>
          <w:rFonts w:ascii="Arial" w:hAnsi="Arial" w:cs="Arial"/>
          <w:szCs w:val="20"/>
        </w:rPr>
        <w:t xml:space="preserve"> </w:t>
      </w:r>
      <w:r w:rsidRPr="002F4601">
        <w:rPr>
          <w:rFonts w:ascii="Arial" w:hAnsi="Arial" w:cs="Arial"/>
          <w:szCs w:val="20"/>
        </w:rPr>
        <w:t>e 201</w:t>
      </w:r>
      <w:r w:rsidR="009A01EE">
        <w:rPr>
          <w:rFonts w:ascii="Arial" w:hAnsi="Arial" w:cs="Arial"/>
          <w:szCs w:val="20"/>
        </w:rPr>
        <w:t>9</w:t>
      </w:r>
      <w:r w:rsidRPr="002F4601">
        <w:rPr>
          <w:rFonts w:ascii="Arial" w:hAnsi="Arial" w:cs="Arial"/>
          <w:szCs w:val="20"/>
        </w:rPr>
        <w:t xml:space="preserve"> é o </w:t>
      </w:r>
      <w:r w:rsidR="00DF42F0">
        <w:rPr>
          <w:rFonts w:ascii="Arial" w:hAnsi="Arial" w:cs="Arial"/>
          <w:szCs w:val="20"/>
        </w:rPr>
        <w:t>de benefícios a pessoal</w:t>
      </w:r>
      <w:r w:rsidRPr="002F4601">
        <w:rPr>
          <w:rFonts w:ascii="Arial" w:hAnsi="Arial" w:cs="Arial"/>
          <w:szCs w:val="20"/>
        </w:rPr>
        <w:t xml:space="preserve">. Tal quadro pode ser explicado </w:t>
      </w:r>
      <w:r w:rsidR="00DF42F0">
        <w:rPr>
          <w:rFonts w:ascii="Arial" w:hAnsi="Arial" w:cs="Arial"/>
          <w:szCs w:val="20"/>
        </w:rPr>
        <w:t>devido a pandemia que se instaurou em 2020, neste sentido, os servidores tiveram os seus auxílios transportes retirados</w:t>
      </w:r>
      <w:r w:rsidRPr="002F4601">
        <w:rPr>
          <w:rFonts w:ascii="Arial" w:hAnsi="Arial" w:cs="Arial"/>
          <w:szCs w:val="20"/>
        </w:rPr>
        <w:t>.</w:t>
      </w:r>
    </w:p>
    <w:p w14:paraId="603900D4" w14:textId="77777777" w:rsidR="00E319B6" w:rsidRPr="002F4601" w:rsidRDefault="00E319B6" w:rsidP="00E319B6">
      <w:pPr>
        <w:rPr>
          <w:rFonts w:ascii="Arial" w:hAnsi="Arial" w:cs="Arial"/>
          <w:b/>
          <w:szCs w:val="20"/>
        </w:rPr>
      </w:pPr>
      <w:r w:rsidRPr="002F4601">
        <w:rPr>
          <w:rFonts w:ascii="Arial" w:hAnsi="Arial" w:cs="Arial"/>
          <w:b/>
          <w:szCs w:val="20"/>
        </w:rPr>
        <w:t>RESULTADO PATRIMONIAL DO PERÍODO – RPP</w:t>
      </w:r>
    </w:p>
    <w:p w14:paraId="05E19D5C" w14:textId="562A9C8D" w:rsidR="00E319B6" w:rsidRPr="002F4601" w:rsidRDefault="00E319B6" w:rsidP="00E319B6">
      <w:pPr>
        <w:rPr>
          <w:rFonts w:ascii="Arial" w:hAnsi="Arial" w:cs="Arial"/>
          <w:szCs w:val="20"/>
        </w:rPr>
      </w:pPr>
      <w:r w:rsidRPr="002F4601">
        <w:rPr>
          <w:rFonts w:ascii="Arial" w:hAnsi="Arial" w:cs="Arial"/>
          <w:b/>
          <w:szCs w:val="20"/>
        </w:rPr>
        <w:tab/>
      </w:r>
      <w:r w:rsidRPr="00F703FC">
        <w:rPr>
          <w:rFonts w:ascii="Arial" w:hAnsi="Arial" w:cs="Arial"/>
          <w:szCs w:val="20"/>
        </w:rPr>
        <w:t xml:space="preserve">Observa-se que as Variações Patrimoniais </w:t>
      </w:r>
      <w:r w:rsidR="003279CD" w:rsidRPr="00F703FC">
        <w:rPr>
          <w:rFonts w:ascii="Arial" w:hAnsi="Arial" w:cs="Arial"/>
          <w:szCs w:val="20"/>
        </w:rPr>
        <w:t>Diminutivas</w:t>
      </w:r>
      <w:r w:rsidRPr="00F703FC">
        <w:rPr>
          <w:rFonts w:ascii="Arial" w:hAnsi="Arial" w:cs="Arial"/>
          <w:szCs w:val="20"/>
        </w:rPr>
        <w:t xml:space="preserve"> superaram as Variações Patrimoniais </w:t>
      </w:r>
      <w:r w:rsidR="003279CD" w:rsidRPr="00F703FC">
        <w:rPr>
          <w:rFonts w:ascii="Arial" w:hAnsi="Arial" w:cs="Arial"/>
          <w:szCs w:val="20"/>
        </w:rPr>
        <w:t>Aumentativas</w:t>
      </w:r>
      <w:r w:rsidRPr="00F703FC">
        <w:rPr>
          <w:rFonts w:ascii="Arial" w:hAnsi="Arial" w:cs="Arial"/>
          <w:szCs w:val="20"/>
        </w:rPr>
        <w:t xml:space="preserve"> em 31/12/20</w:t>
      </w:r>
      <w:r w:rsidR="009733D6" w:rsidRPr="00F703FC">
        <w:rPr>
          <w:rFonts w:ascii="Arial" w:hAnsi="Arial" w:cs="Arial"/>
          <w:szCs w:val="20"/>
        </w:rPr>
        <w:t>20</w:t>
      </w:r>
      <w:r w:rsidRPr="00F703FC">
        <w:rPr>
          <w:rFonts w:ascii="Arial" w:hAnsi="Arial" w:cs="Arial"/>
          <w:szCs w:val="20"/>
        </w:rPr>
        <w:t xml:space="preserve">, gerando Resultado Patrimonial </w:t>
      </w:r>
      <w:r w:rsidR="00664EE7" w:rsidRPr="00F703FC">
        <w:rPr>
          <w:rFonts w:ascii="Arial" w:hAnsi="Arial" w:cs="Arial"/>
          <w:szCs w:val="20"/>
        </w:rPr>
        <w:t>negativo</w:t>
      </w:r>
      <w:r w:rsidRPr="00F703FC">
        <w:rPr>
          <w:rFonts w:ascii="Arial" w:hAnsi="Arial" w:cs="Arial"/>
          <w:szCs w:val="20"/>
        </w:rPr>
        <w:t xml:space="preserve"> no valor de R$ </w:t>
      </w:r>
      <w:r w:rsidR="003279CD" w:rsidRPr="00F703FC">
        <w:rPr>
          <w:rFonts w:ascii="Arial" w:hAnsi="Arial" w:cs="Arial"/>
          <w:szCs w:val="20"/>
        </w:rPr>
        <w:t>11.618.153,93</w:t>
      </w:r>
      <w:r w:rsidRPr="00F703FC">
        <w:rPr>
          <w:rFonts w:ascii="Arial" w:hAnsi="Arial" w:cs="Arial"/>
          <w:szCs w:val="20"/>
        </w:rPr>
        <w:t xml:space="preserve"> </w:t>
      </w:r>
      <w:r w:rsidR="003279CD" w:rsidRPr="00F703FC">
        <w:rPr>
          <w:rFonts w:ascii="Arial" w:hAnsi="Arial" w:cs="Arial"/>
          <w:szCs w:val="20"/>
        </w:rPr>
        <w:t>t</w:t>
      </w:r>
      <w:r w:rsidRPr="00F703FC">
        <w:rPr>
          <w:rFonts w:ascii="Arial" w:hAnsi="Arial" w:cs="Arial"/>
          <w:szCs w:val="20"/>
        </w:rPr>
        <w:t xml:space="preserve">al resultado é reflexo, principalmente, </w:t>
      </w:r>
      <w:r w:rsidR="00664EE7" w:rsidRPr="00F703FC">
        <w:rPr>
          <w:rFonts w:ascii="Arial" w:hAnsi="Arial" w:cs="Arial"/>
          <w:szCs w:val="20"/>
        </w:rPr>
        <w:t xml:space="preserve">ao corte orçamentário que o </w:t>
      </w:r>
      <w:r w:rsidR="00993664" w:rsidRPr="00F703FC">
        <w:rPr>
          <w:rFonts w:ascii="Arial" w:hAnsi="Arial" w:cs="Arial"/>
          <w:szCs w:val="20"/>
        </w:rPr>
        <w:t>I</w:t>
      </w:r>
      <w:r w:rsidR="00664EE7" w:rsidRPr="00F703FC">
        <w:rPr>
          <w:rFonts w:ascii="Arial" w:hAnsi="Arial" w:cs="Arial"/>
          <w:szCs w:val="20"/>
        </w:rPr>
        <w:t>n</w:t>
      </w:r>
      <w:r w:rsidR="00993664" w:rsidRPr="00F703FC">
        <w:rPr>
          <w:rFonts w:ascii="Arial" w:hAnsi="Arial" w:cs="Arial"/>
          <w:szCs w:val="20"/>
        </w:rPr>
        <w:t>s</w:t>
      </w:r>
      <w:r w:rsidR="00664EE7" w:rsidRPr="00F703FC">
        <w:rPr>
          <w:rFonts w:ascii="Arial" w:hAnsi="Arial" w:cs="Arial"/>
          <w:szCs w:val="20"/>
        </w:rPr>
        <w:t>tituto so</w:t>
      </w:r>
      <w:r w:rsidR="00993664" w:rsidRPr="00F703FC">
        <w:rPr>
          <w:rFonts w:ascii="Arial" w:hAnsi="Arial" w:cs="Arial"/>
          <w:szCs w:val="20"/>
        </w:rPr>
        <w:t>freu.</w:t>
      </w:r>
    </w:p>
    <w:p w14:paraId="3B5E8BD1" w14:textId="6A0D973C" w:rsidR="00A46B05" w:rsidRPr="00C91FAC" w:rsidRDefault="004A3F8C" w:rsidP="00A46B05">
      <w:pPr>
        <w:spacing w:after="0"/>
        <w:jc w:val="both"/>
        <w:rPr>
          <w:rFonts w:ascii="Arial" w:hAnsi="Arial" w:cs="Arial"/>
          <w:b/>
          <w:sz w:val="20"/>
          <w:szCs w:val="20"/>
        </w:rPr>
      </w:pPr>
      <w:r w:rsidRPr="00C91FAC">
        <w:rPr>
          <w:rFonts w:ascii="Arial" w:hAnsi="Arial" w:cs="Arial"/>
          <w:b/>
          <w:sz w:val="20"/>
          <w:szCs w:val="20"/>
        </w:rPr>
        <w:t>6.3</w:t>
      </w:r>
      <w:r w:rsidR="00A46B05" w:rsidRPr="00C91FAC">
        <w:rPr>
          <w:rFonts w:ascii="Arial" w:hAnsi="Arial" w:cs="Arial"/>
          <w:b/>
          <w:sz w:val="20"/>
          <w:szCs w:val="20"/>
        </w:rPr>
        <w:t xml:space="preserve"> Balanço Orçamentário (BO);</w:t>
      </w:r>
    </w:p>
    <w:p w14:paraId="3526B003" w14:textId="77777777" w:rsidR="00A46B05" w:rsidRPr="00C91FAC" w:rsidRDefault="00A46B05" w:rsidP="00A46B05">
      <w:pPr>
        <w:spacing w:after="0" w:line="240" w:lineRule="auto"/>
        <w:rPr>
          <w:rFonts w:ascii="Arial" w:eastAsia="Times New Roman" w:hAnsi="Arial" w:cs="Arial"/>
          <w:b/>
          <w:color w:val="7F7F7F" w:themeColor="text1" w:themeTint="80"/>
          <w:sz w:val="20"/>
          <w:szCs w:val="20"/>
          <w:u w:val="single"/>
          <w:lang w:eastAsia="pt-BR"/>
        </w:rPr>
      </w:pPr>
    </w:p>
    <w:p w14:paraId="283B29D3" w14:textId="77777777" w:rsidR="00A46B05" w:rsidRPr="00C91FAC" w:rsidRDefault="00A46B05" w:rsidP="00A46B05">
      <w:pPr>
        <w:spacing w:line="240" w:lineRule="auto"/>
        <w:jc w:val="both"/>
        <w:rPr>
          <w:rFonts w:ascii="Arial" w:eastAsia="Times New Roman" w:hAnsi="Arial" w:cs="Arial"/>
          <w:sz w:val="20"/>
          <w:szCs w:val="20"/>
          <w:lang w:eastAsia="pt-BR"/>
        </w:rPr>
      </w:pPr>
      <w:r w:rsidRPr="00C91FAC">
        <w:rPr>
          <w:rFonts w:ascii="Arial" w:eastAsia="Times New Roman" w:hAnsi="Arial" w:cs="Arial"/>
          <w:b/>
          <w:color w:val="7F7F7F" w:themeColor="text1" w:themeTint="80"/>
          <w:sz w:val="20"/>
          <w:szCs w:val="20"/>
          <w:lang w:eastAsia="pt-BR"/>
        </w:rPr>
        <w:tab/>
      </w:r>
      <w:r w:rsidRPr="00C91FAC">
        <w:rPr>
          <w:rFonts w:ascii="Arial" w:eastAsia="Times New Roman" w:hAnsi="Arial" w:cs="Arial"/>
          <w:sz w:val="20"/>
          <w:szCs w:val="20"/>
          <w:lang w:eastAsia="pt-BR"/>
        </w:rPr>
        <w:t>O Balanço Orçamentário, previsto no Art. 102 da Lei 4.320/64, demonstrará as receitas detalhadas por categoria econômica e origem, especificando a previsão inicial, a previsão atualizada para o exercício, a receita realizada e o saldo, que corresponde ao excesso ou insuficiência de arrecadação.</w:t>
      </w:r>
    </w:p>
    <w:p w14:paraId="00C0491D" w14:textId="77777777" w:rsidR="00A46B05" w:rsidRPr="00C91FAC" w:rsidRDefault="00A46B05" w:rsidP="00A46B05">
      <w:pPr>
        <w:spacing w:line="240" w:lineRule="auto"/>
        <w:ind w:firstLine="708"/>
        <w:jc w:val="both"/>
        <w:rPr>
          <w:rFonts w:ascii="Arial" w:eastAsia="Times New Roman" w:hAnsi="Arial" w:cs="Arial"/>
          <w:sz w:val="20"/>
          <w:szCs w:val="20"/>
          <w:lang w:eastAsia="pt-BR"/>
        </w:rPr>
      </w:pPr>
      <w:r w:rsidRPr="00C91FAC">
        <w:rPr>
          <w:rFonts w:ascii="Arial" w:eastAsia="Times New Roman" w:hAnsi="Arial" w:cs="Arial"/>
          <w:sz w:val="20"/>
          <w:szCs w:val="20"/>
          <w:lang w:eastAsia="pt-BR"/>
        </w:rPr>
        <w:t>Demonstrará, também, as despesas por categoria econômica e grupo de natureza da despesa, discriminando a dotação inicial, a dotação atualizada para o exercício, as despesas empenhadas, as despesas liquidadas, as despesas pagas e o saldo da dotação (Manual de Contabilidade Aplicada ao Setor Público, 2017).</w:t>
      </w:r>
    </w:p>
    <w:p w14:paraId="6BC19F9F" w14:textId="73112435" w:rsidR="00A46B05" w:rsidRPr="00C91FAC" w:rsidRDefault="00A46B05" w:rsidP="00A46B05">
      <w:pPr>
        <w:spacing w:after="0" w:line="240" w:lineRule="auto"/>
        <w:ind w:firstLine="708"/>
        <w:rPr>
          <w:rFonts w:ascii="Arial" w:eastAsia="Times New Roman" w:hAnsi="Arial" w:cs="Arial"/>
          <w:sz w:val="20"/>
          <w:szCs w:val="20"/>
          <w:lang w:eastAsia="pt-BR"/>
        </w:rPr>
      </w:pPr>
      <w:r w:rsidRPr="00C91FAC">
        <w:rPr>
          <w:rFonts w:ascii="Arial" w:eastAsia="Times New Roman" w:hAnsi="Arial" w:cs="Arial"/>
          <w:sz w:val="20"/>
          <w:szCs w:val="20"/>
          <w:lang w:eastAsia="pt-BR"/>
        </w:rPr>
        <w:t xml:space="preserve">A Tabela </w:t>
      </w:r>
      <w:r w:rsidR="0081198D">
        <w:rPr>
          <w:rFonts w:ascii="Arial" w:eastAsia="Times New Roman" w:hAnsi="Arial" w:cs="Arial"/>
          <w:sz w:val="20"/>
          <w:szCs w:val="20"/>
          <w:lang w:eastAsia="pt-BR"/>
        </w:rPr>
        <w:t>13</w:t>
      </w:r>
      <w:r w:rsidRPr="00C91FAC">
        <w:rPr>
          <w:rFonts w:ascii="Arial" w:eastAsia="Times New Roman" w:hAnsi="Arial" w:cs="Arial"/>
          <w:sz w:val="20"/>
          <w:szCs w:val="20"/>
          <w:lang w:eastAsia="pt-BR"/>
        </w:rPr>
        <w:t xml:space="preserve"> resume as receitas e despesas por categoria econômica.</w:t>
      </w:r>
    </w:p>
    <w:p w14:paraId="7E15788A" w14:textId="77777777" w:rsidR="00A46B05" w:rsidRPr="00B637F4" w:rsidRDefault="00A46B05" w:rsidP="00A46B05">
      <w:pPr>
        <w:spacing w:after="0" w:line="240" w:lineRule="auto"/>
        <w:rPr>
          <w:rFonts w:ascii="Arial" w:eastAsia="Times New Roman" w:hAnsi="Arial" w:cs="Arial"/>
          <w:b/>
          <w:sz w:val="20"/>
          <w:szCs w:val="20"/>
          <w:highlight w:val="yellow"/>
          <w:lang w:eastAsia="pt-BR"/>
        </w:rPr>
      </w:pPr>
    </w:p>
    <w:p w14:paraId="18BE5386" w14:textId="77777777" w:rsidR="00A46B05" w:rsidRPr="00C91FAC" w:rsidRDefault="00A9287F" w:rsidP="00A46B05">
      <w:pPr>
        <w:spacing w:after="0" w:line="240" w:lineRule="auto"/>
        <w:rPr>
          <w:rFonts w:ascii="Arial" w:eastAsia="Times New Roman" w:hAnsi="Arial" w:cs="Arial"/>
          <w:b/>
          <w:sz w:val="18"/>
          <w:szCs w:val="18"/>
          <w:lang w:eastAsia="pt-BR"/>
        </w:rPr>
      </w:pPr>
      <w:r w:rsidRPr="00B21FE8">
        <w:rPr>
          <w:rFonts w:ascii="Arial" w:eastAsia="Times New Roman" w:hAnsi="Arial" w:cs="Arial"/>
          <w:b/>
          <w:sz w:val="18"/>
          <w:szCs w:val="18"/>
          <w:lang w:eastAsia="pt-BR"/>
        </w:rPr>
        <w:t>Tabela 13</w:t>
      </w:r>
      <w:r w:rsidR="00A46B05" w:rsidRPr="00B21FE8">
        <w:rPr>
          <w:rFonts w:ascii="Arial" w:eastAsia="Times New Roman" w:hAnsi="Arial" w:cs="Arial"/>
          <w:b/>
          <w:sz w:val="18"/>
          <w:szCs w:val="18"/>
          <w:lang w:eastAsia="pt-BR"/>
        </w:rPr>
        <w:t xml:space="preserve"> – Receitas e Despesas por categoria econômica</w:t>
      </w:r>
    </w:p>
    <w:tbl>
      <w:tblPr>
        <w:tblStyle w:val="TabelaSimples2"/>
        <w:tblW w:w="0" w:type="auto"/>
        <w:tblLook w:val="0420" w:firstRow="1" w:lastRow="0" w:firstColumn="0" w:lastColumn="0" w:noHBand="0" w:noVBand="1"/>
      </w:tblPr>
      <w:tblGrid>
        <w:gridCol w:w="3432"/>
        <w:gridCol w:w="1643"/>
        <w:gridCol w:w="1547"/>
        <w:gridCol w:w="1494"/>
        <w:gridCol w:w="889"/>
      </w:tblGrid>
      <w:tr w:rsidR="001112B1" w:rsidRPr="00C91FAC" w14:paraId="201EFF07" w14:textId="77777777" w:rsidTr="00C86CF6">
        <w:trPr>
          <w:cnfStyle w:val="100000000000" w:firstRow="1" w:lastRow="0" w:firstColumn="0" w:lastColumn="0" w:oddVBand="0" w:evenVBand="0" w:oddHBand="0" w:evenHBand="0" w:firstRowFirstColumn="0" w:firstRowLastColumn="0" w:lastRowFirstColumn="0" w:lastRowLastColumn="0"/>
          <w:trHeight w:val="430"/>
        </w:trPr>
        <w:tc>
          <w:tcPr>
            <w:tcW w:w="3432" w:type="dxa"/>
          </w:tcPr>
          <w:p w14:paraId="58970C3A" w14:textId="77777777" w:rsidR="00A46B05" w:rsidRPr="00C91FAC" w:rsidRDefault="00A46B05" w:rsidP="00C86CF6">
            <w:pPr>
              <w:rPr>
                <w:rFonts w:ascii="Arial" w:eastAsia="Times New Roman" w:hAnsi="Arial" w:cs="Arial"/>
                <w:sz w:val="18"/>
                <w:szCs w:val="18"/>
                <w:lang w:eastAsia="pt-BR"/>
              </w:rPr>
            </w:pPr>
            <w:r w:rsidRPr="00C91FAC">
              <w:rPr>
                <w:rFonts w:ascii="Arial" w:eastAsia="Times New Roman" w:hAnsi="Arial" w:cs="Arial"/>
                <w:sz w:val="18"/>
                <w:szCs w:val="18"/>
                <w:lang w:eastAsia="pt-BR"/>
              </w:rPr>
              <w:t>Categoria Econômica</w:t>
            </w:r>
          </w:p>
        </w:tc>
        <w:tc>
          <w:tcPr>
            <w:tcW w:w="1643" w:type="dxa"/>
          </w:tcPr>
          <w:p w14:paraId="35BCF107" w14:textId="77777777" w:rsidR="00A46B05" w:rsidRPr="00C91FAC" w:rsidRDefault="00A46B05" w:rsidP="00C86CF6">
            <w:pPr>
              <w:jc w:val="center"/>
              <w:rPr>
                <w:rFonts w:ascii="Arial" w:eastAsia="Times New Roman" w:hAnsi="Arial" w:cs="Arial"/>
                <w:b w:val="0"/>
                <w:sz w:val="18"/>
                <w:szCs w:val="18"/>
                <w:lang w:eastAsia="pt-BR"/>
              </w:rPr>
            </w:pPr>
            <w:r w:rsidRPr="00C91FAC">
              <w:rPr>
                <w:rFonts w:ascii="Arial" w:eastAsia="Times New Roman" w:hAnsi="Arial" w:cs="Arial"/>
                <w:b w:val="0"/>
                <w:sz w:val="18"/>
                <w:szCs w:val="18"/>
                <w:lang w:eastAsia="pt-BR"/>
              </w:rPr>
              <w:t>Previsão/ Fixação</w:t>
            </w:r>
          </w:p>
        </w:tc>
        <w:tc>
          <w:tcPr>
            <w:tcW w:w="1547" w:type="dxa"/>
          </w:tcPr>
          <w:p w14:paraId="2C7758DC" w14:textId="77777777" w:rsidR="00A46B05" w:rsidRPr="00C91FAC" w:rsidRDefault="00A46B05" w:rsidP="00C86CF6">
            <w:pPr>
              <w:jc w:val="center"/>
              <w:rPr>
                <w:rFonts w:ascii="Arial" w:eastAsia="Times New Roman" w:hAnsi="Arial" w:cs="Arial"/>
                <w:b w:val="0"/>
                <w:sz w:val="18"/>
                <w:szCs w:val="18"/>
                <w:lang w:eastAsia="pt-BR"/>
              </w:rPr>
            </w:pPr>
            <w:r w:rsidRPr="00C91FAC">
              <w:rPr>
                <w:rFonts w:ascii="Arial" w:eastAsia="Times New Roman" w:hAnsi="Arial" w:cs="Arial"/>
                <w:b w:val="0"/>
                <w:sz w:val="18"/>
                <w:szCs w:val="18"/>
                <w:lang w:eastAsia="pt-BR"/>
              </w:rPr>
              <w:t>Realização/ Execução</w:t>
            </w:r>
          </w:p>
        </w:tc>
        <w:tc>
          <w:tcPr>
            <w:tcW w:w="1494" w:type="dxa"/>
          </w:tcPr>
          <w:p w14:paraId="7998B60D" w14:textId="77777777" w:rsidR="00A46B05" w:rsidRPr="00C91FAC" w:rsidRDefault="00A46B05" w:rsidP="00C86CF6">
            <w:pPr>
              <w:jc w:val="center"/>
              <w:rPr>
                <w:rFonts w:ascii="Arial" w:eastAsia="Times New Roman" w:hAnsi="Arial" w:cs="Arial"/>
                <w:b w:val="0"/>
                <w:sz w:val="18"/>
                <w:szCs w:val="18"/>
                <w:lang w:eastAsia="pt-BR"/>
              </w:rPr>
            </w:pPr>
            <w:r w:rsidRPr="00C91FAC">
              <w:rPr>
                <w:rFonts w:ascii="Arial" w:eastAsia="Times New Roman" w:hAnsi="Arial" w:cs="Arial"/>
                <w:b w:val="0"/>
                <w:sz w:val="18"/>
                <w:szCs w:val="18"/>
                <w:lang w:eastAsia="pt-BR"/>
              </w:rPr>
              <w:t>Real/Exec (%)</w:t>
            </w:r>
          </w:p>
        </w:tc>
        <w:tc>
          <w:tcPr>
            <w:tcW w:w="889" w:type="dxa"/>
          </w:tcPr>
          <w:p w14:paraId="728D1186" w14:textId="77777777" w:rsidR="00A46B05" w:rsidRPr="00C91FAC" w:rsidRDefault="00A46B05" w:rsidP="00C86CF6">
            <w:pPr>
              <w:jc w:val="center"/>
              <w:rPr>
                <w:rFonts w:ascii="Arial" w:eastAsia="Times New Roman" w:hAnsi="Arial" w:cs="Arial"/>
                <w:b w:val="0"/>
                <w:sz w:val="18"/>
                <w:szCs w:val="18"/>
                <w:lang w:eastAsia="pt-BR"/>
              </w:rPr>
            </w:pPr>
            <w:r w:rsidRPr="00C91FAC">
              <w:rPr>
                <w:rFonts w:ascii="Arial" w:eastAsia="Times New Roman" w:hAnsi="Arial" w:cs="Arial"/>
                <w:b w:val="0"/>
                <w:sz w:val="18"/>
                <w:szCs w:val="18"/>
                <w:lang w:eastAsia="pt-BR"/>
              </w:rPr>
              <w:t>AV (%)</w:t>
            </w:r>
          </w:p>
          <w:p w14:paraId="28E624D0" w14:textId="77777777" w:rsidR="00672B69" w:rsidRPr="00C91FAC" w:rsidRDefault="00672B69" w:rsidP="00C86CF6">
            <w:pPr>
              <w:jc w:val="center"/>
              <w:rPr>
                <w:rFonts w:ascii="Arial" w:eastAsia="Times New Roman" w:hAnsi="Arial" w:cs="Arial"/>
                <w:b w:val="0"/>
                <w:sz w:val="18"/>
                <w:szCs w:val="18"/>
                <w:lang w:eastAsia="pt-BR"/>
              </w:rPr>
            </w:pPr>
            <w:r w:rsidRPr="00C91FAC">
              <w:rPr>
                <w:rFonts w:ascii="Arial" w:eastAsia="Times New Roman" w:hAnsi="Arial" w:cs="Arial"/>
                <w:b w:val="0"/>
                <w:sz w:val="18"/>
                <w:szCs w:val="18"/>
                <w:lang w:eastAsia="pt-BR"/>
              </w:rPr>
              <w:t>Exec</w:t>
            </w:r>
          </w:p>
        </w:tc>
      </w:tr>
      <w:tr w:rsidR="001112B1" w:rsidRPr="00C91FAC" w14:paraId="1D7DDCCF" w14:textId="77777777" w:rsidTr="00C86CF6">
        <w:trPr>
          <w:cnfStyle w:val="000000100000" w:firstRow="0" w:lastRow="0" w:firstColumn="0" w:lastColumn="0" w:oddVBand="0" w:evenVBand="0" w:oddHBand="1" w:evenHBand="0" w:firstRowFirstColumn="0" w:firstRowLastColumn="0" w:lastRowFirstColumn="0" w:lastRowLastColumn="0"/>
          <w:trHeight w:val="226"/>
        </w:trPr>
        <w:tc>
          <w:tcPr>
            <w:tcW w:w="3432" w:type="dxa"/>
          </w:tcPr>
          <w:p w14:paraId="602A839C" w14:textId="77777777" w:rsidR="00A46B05" w:rsidRPr="00C91FAC" w:rsidRDefault="00A46B05" w:rsidP="00C86CF6">
            <w:pPr>
              <w:rPr>
                <w:rFonts w:ascii="Arial" w:eastAsia="Times New Roman" w:hAnsi="Arial" w:cs="Arial"/>
                <w:sz w:val="18"/>
                <w:szCs w:val="18"/>
                <w:lang w:eastAsia="pt-BR"/>
              </w:rPr>
            </w:pPr>
            <w:r w:rsidRPr="00C91FAC">
              <w:rPr>
                <w:rFonts w:ascii="Arial" w:eastAsia="Times New Roman" w:hAnsi="Arial" w:cs="Arial"/>
                <w:sz w:val="18"/>
                <w:szCs w:val="18"/>
                <w:lang w:eastAsia="pt-BR"/>
              </w:rPr>
              <w:t>Receitas Correntes</w:t>
            </w:r>
          </w:p>
        </w:tc>
        <w:tc>
          <w:tcPr>
            <w:tcW w:w="1643" w:type="dxa"/>
            <w:vAlign w:val="center"/>
          </w:tcPr>
          <w:p w14:paraId="5A07F03B" w14:textId="3B0B1FFC" w:rsidR="00A46B05" w:rsidRPr="00C91FAC" w:rsidRDefault="00D24637" w:rsidP="00D24637">
            <w:pPr>
              <w:jc w:val="right"/>
              <w:rPr>
                <w:rFonts w:ascii="Arial" w:hAnsi="Arial" w:cs="Arial"/>
                <w:sz w:val="18"/>
                <w:szCs w:val="18"/>
              </w:rPr>
            </w:pPr>
            <w:r>
              <w:rPr>
                <w:rFonts w:ascii="Arial" w:hAnsi="Arial" w:cs="Arial"/>
                <w:sz w:val="18"/>
                <w:szCs w:val="18"/>
              </w:rPr>
              <w:t>1.391.768,00</w:t>
            </w:r>
          </w:p>
        </w:tc>
        <w:tc>
          <w:tcPr>
            <w:tcW w:w="1547" w:type="dxa"/>
            <w:vAlign w:val="center"/>
          </w:tcPr>
          <w:p w14:paraId="7D97EB3C" w14:textId="1B9089BC" w:rsidR="00A46B05" w:rsidRPr="00C91FAC" w:rsidRDefault="00D24637" w:rsidP="00D24637">
            <w:pPr>
              <w:jc w:val="right"/>
              <w:rPr>
                <w:rFonts w:ascii="Arial" w:hAnsi="Arial" w:cs="Arial"/>
                <w:sz w:val="18"/>
                <w:szCs w:val="18"/>
              </w:rPr>
            </w:pPr>
            <w:r>
              <w:rPr>
                <w:rFonts w:ascii="Arial" w:hAnsi="Arial" w:cs="Arial"/>
                <w:sz w:val="18"/>
                <w:szCs w:val="18"/>
              </w:rPr>
              <w:t>1.266.103,34</w:t>
            </w:r>
          </w:p>
        </w:tc>
        <w:tc>
          <w:tcPr>
            <w:tcW w:w="1494" w:type="dxa"/>
            <w:vAlign w:val="center"/>
          </w:tcPr>
          <w:p w14:paraId="48285AE7" w14:textId="357F9C4B" w:rsidR="00A46B05" w:rsidRPr="00C91FAC" w:rsidRDefault="00D24637" w:rsidP="00D24637">
            <w:pPr>
              <w:jc w:val="right"/>
              <w:rPr>
                <w:rFonts w:ascii="Arial" w:hAnsi="Arial" w:cs="Arial"/>
                <w:sz w:val="18"/>
                <w:szCs w:val="18"/>
              </w:rPr>
            </w:pPr>
            <w:r>
              <w:rPr>
                <w:rFonts w:ascii="Arial" w:hAnsi="Arial" w:cs="Arial"/>
                <w:sz w:val="18"/>
                <w:szCs w:val="18"/>
              </w:rPr>
              <w:t>90,97</w:t>
            </w:r>
          </w:p>
        </w:tc>
        <w:tc>
          <w:tcPr>
            <w:tcW w:w="889" w:type="dxa"/>
            <w:vAlign w:val="center"/>
          </w:tcPr>
          <w:p w14:paraId="4F341E5E" w14:textId="77777777" w:rsidR="00A46B05" w:rsidRPr="00C91FAC" w:rsidRDefault="00A46B05" w:rsidP="00D24637">
            <w:pPr>
              <w:jc w:val="right"/>
              <w:rPr>
                <w:rFonts w:ascii="Arial" w:hAnsi="Arial" w:cs="Arial"/>
                <w:sz w:val="18"/>
                <w:szCs w:val="18"/>
              </w:rPr>
            </w:pPr>
            <w:r w:rsidRPr="00C91FAC">
              <w:rPr>
                <w:rFonts w:ascii="Arial" w:hAnsi="Arial" w:cs="Arial"/>
                <w:sz w:val="18"/>
                <w:szCs w:val="18"/>
              </w:rPr>
              <w:t>100</w:t>
            </w:r>
          </w:p>
        </w:tc>
      </w:tr>
      <w:tr w:rsidR="001112B1" w:rsidRPr="00C91FAC" w14:paraId="73044A39" w14:textId="77777777" w:rsidTr="00C86CF6">
        <w:trPr>
          <w:trHeight w:val="215"/>
        </w:trPr>
        <w:tc>
          <w:tcPr>
            <w:tcW w:w="3432" w:type="dxa"/>
          </w:tcPr>
          <w:p w14:paraId="008CB0D1" w14:textId="77777777" w:rsidR="00A46B05" w:rsidRPr="00C91FAC" w:rsidRDefault="00A46B05" w:rsidP="00C86CF6">
            <w:pPr>
              <w:rPr>
                <w:rFonts w:ascii="Arial" w:eastAsia="Times New Roman" w:hAnsi="Arial" w:cs="Arial"/>
                <w:sz w:val="18"/>
                <w:szCs w:val="18"/>
                <w:lang w:eastAsia="pt-BR"/>
              </w:rPr>
            </w:pPr>
            <w:r w:rsidRPr="00C91FAC">
              <w:rPr>
                <w:rFonts w:ascii="Arial" w:eastAsia="Times New Roman" w:hAnsi="Arial" w:cs="Arial"/>
                <w:sz w:val="18"/>
                <w:szCs w:val="18"/>
                <w:lang w:eastAsia="pt-BR"/>
              </w:rPr>
              <w:t>Receitas de Capital</w:t>
            </w:r>
          </w:p>
        </w:tc>
        <w:tc>
          <w:tcPr>
            <w:tcW w:w="1643" w:type="dxa"/>
            <w:vAlign w:val="center"/>
          </w:tcPr>
          <w:p w14:paraId="3067FD92" w14:textId="40DB3241" w:rsidR="00A46B05" w:rsidRPr="00C91FAC" w:rsidRDefault="00D24637" w:rsidP="00D24637">
            <w:pPr>
              <w:jc w:val="right"/>
              <w:rPr>
                <w:rFonts w:ascii="Arial" w:hAnsi="Arial" w:cs="Arial"/>
                <w:sz w:val="18"/>
                <w:szCs w:val="18"/>
              </w:rPr>
            </w:pPr>
            <w:r>
              <w:rPr>
                <w:rFonts w:ascii="Arial" w:hAnsi="Arial" w:cs="Arial"/>
                <w:sz w:val="18"/>
                <w:szCs w:val="18"/>
              </w:rPr>
              <w:t>48.319.555,00</w:t>
            </w:r>
          </w:p>
        </w:tc>
        <w:tc>
          <w:tcPr>
            <w:tcW w:w="1547" w:type="dxa"/>
            <w:vAlign w:val="center"/>
          </w:tcPr>
          <w:p w14:paraId="207793FF" w14:textId="77777777" w:rsidR="00A46B05" w:rsidRPr="00C91FAC" w:rsidRDefault="00A46B05" w:rsidP="00D24637">
            <w:pPr>
              <w:jc w:val="right"/>
              <w:rPr>
                <w:rFonts w:ascii="Arial" w:hAnsi="Arial" w:cs="Arial"/>
                <w:sz w:val="18"/>
                <w:szCs w:val="18"/>
              </w:rPr>
            </w:pPr>
            <w:r w:rsidRPr="00C91FAC">
              <w:rPr>
                <w:rFonts w:ascii="Arial" w:hAnsi="Arial" w:cs="Arial"/>
                <w:sz w:val="18"/>
                <w:szCs w:val="18"/>
              </w:rPr>
              <w:t>-</w:t>
            </w:r>
          </w:p>
        </w:tc>
        <w:tc>
          <w:tcPr>
            <w:tcW w:w="1494" w:type="dxa"/>
            <w:vAlign w:val="center"/>
          </w:tcPr>
          <w:p w14:paraId="26756755" w14:textId="0AD2FFB1" w:rsidR="00A46B05" w:rsidRPr="00C91FAC" w:rsidRDefault="00A46B05" w:rsidP="00D24637">
            <w:pPr>
              <w:jc w:val="right"/>
              <w:rPr>
                <w:rFonts w:ascii="Arial" w:hAnsi="Arial" w:cs="Arial"/>
                <w:sz w:val="18"/>
                <w:szCs w:val="18"/>
              </w:rPr>
            </w:pPr>
            <w:r w:rsidRPr="00C91FAC">
              <w:rPr>
                <w:rFonts w:ascii="Arial" w:hAnsi="Arial" w:cs="Arial"/>
                <w:sz w:val="18"/>
                <w:szCs w:val="18"/>
              </w:rPr>
              <w:t> </w:t>
            </w:r>
            <w:r w:rsidR="00D24637">
              <w:rPr>
                <w:rFonts w:ascii="Arial" w:hAnsi="Arial" w:cs="Arial"/>
                <w:sz w:val="18"/>
                <w:szCs w:val="18"/>
              </w:rPr>
              <w:t>0,00</w:t>
            </w:r>
          </w:p>
        </w:tc>
        <w:tc>
          <w:tcPr>
            <w:tcW w:w="889" w:type="dxa"/>
            <w:vAlign w:val="center"/>
          </w:tcPr>
          <w:p w14:paraId="0109E0DE" w14:textId="1131E773" w:rsidR="00A46B05" w:rsidRPr="00C91FAC" w:rsidRDefault="00D24637" w:rsidP="00D24637">
            <w:pPr>
              <w:jc w:val="right"/>
              <w:rPr>
                <w:rFonts w:ascii="Arial" w:hAnsi="Arial" w:cs="Arial"/>
                <w:sz w:val="18"/>
                <w:szCs w:val="18"/>
              </w:rPr>
            </w:pPr>
            <w:r>
              <w:rPr>
                <w:rFonts w:ascii="Arial" w:hAnsi="Arial" w:cs="Arial"/>
                <w:sz w:val="18"/>
                <w:szCs w:val="18"/>
              </w:rPr>
              <w:t>0,00</w:t>
            </w:r>
          </w:p>
        </w:tc>
      </w:tr>
      <w:tr w:rsidR="001112B1" w:rsidRPr="00C91FAC" w14:paraId="016469BC" w14:textId="77777777" w:rsidTr="00C86CF6">
        <w:trPr>
          <w:cnfStyle w:val="000000100000" w:firstRow="0" w:lastRow="0" w:firstColumn="0" w:lastColumn="0" w:oddVBand="0" w:evenVBand="0" w:oddHBand="1" w:evenHBand="0" w:firstRowFirstColumn="0" w:firstRowLastColumn="0" w:lastRowFirstColumn="0" w:lastRowLastColumn="0"/>
          <w:trHeight w:val="215"/>
        </w:trPr>
        <w:tc>
          <w:tcPr>
            <w:tcW w:w="3432" w:type="dxa"/>
          </w:tcPr>
          <w:p w14:paraId="06A05D4B" w14:textId="77777777" w:rsidR="00A77BC1" w:rsidRPr="00C91FAC" w:rsidRDefault="00A77BC1" w:rsidP="00A77BC1">
            <w:pPr>
              <w:rPr>
                <w:rFonts w:ascii="Arial" w:eastAsia="Times New Roman" w:hAnsi="Arial" w:cs="Arial"/>
                <w:b/>
                <w:sz w:val="18"/>
                <w:szCs w:val="18"/>
                <w:lang w:eastAsia="pt-BR"/>
              </w:rPr>
            </w:pPr>
            <w:r w:rsidRPr="00C91FAC">
              <w:rPr>
                <w:rFonts w:ascii="Arial" w:eastAsia="Times New Roman" w:hAnsi="Arial" w:cs="Arial"/>
                <w:b/>
                <w:sz w:val="18"/>
                <w:szCs w:val="18"/>
                <w:lang w:eastAsia="pt-BR"/>
              </w:rPr>
              <w:t>Total das Receitas</w:t>
            </w:r>
          </w:p>
        </w:tc>
        <w:tc>
          <w:tcPr>
            <w:tcW w:w="1643" w:type="dxa"/>
            <w:vAlign w:val="center"/>
          </w:tcPr>
          <w:p w14:paraId="5127AEC8" w14:textId="30D3509A" w:rsidR="00A77BC1" w:rsidRPr="00C91FAC" w:rsidRDefault="00D24637" w:rsidP="00D24637">
            <w:pPr>
              <w:jc w:val="right"/>
              <w:rPr>
                <w:rFonts w:ascii="Arial" w:hAnsi="Arial" w:cs="Arial"/>
                <w:sz w:val="18"/>
                <w:szCs w:val="18"/>
              </w:rPr>
            </w:pPr>
            <w:r>
              <w:rPr>
                <w:rFonts w:ascii="Arial" w:hAnsi="Arial" w:cs="Arial"/>
                <w:sz w:val="18"/>
                <w:szCs w:val="18"/>
              </w:rPr>
              <w:t>49.711.323,00</w:t>
            </w:r>
          </w:p>
        </w:tc>
        <w:tc>
          <w:tcPr>
            <w:tcW w:w="1547" w:type="dxa"/>
            <w:vAlign w:val="center"/>
          </w:tcPr>
          <w:p w14:paraId="7A6912C2" w14:textId="4F3F4148" w:rsidR="00A77BC1" w:rsidRPr="00C91FAC" w:rsidRDefault="00A77BC1" w:rsidP="00D24637">
            <w:pPr>
              <w:jc w:val="right"/>
              <w:rPr>
                <w:rFonts w:ascii="Arial" w:hAnsi="Arial" w:cs="Arial"/>
                <w:sz w:val="18"/>
                <w:szCs w:val="18"/>
              </w:rPr>
            </w:pPr>
            <w:r w:rsidRPr="00C91FAC">
              <w:rPr>
                <w:rFonts w:ascii="Arial" w:hAnsi="Arial" w:cs="Arial"/>
                <w:sz w:val="18"/>
                <w:szCs w:val="18"/>
              </w:rPr>
              <w:t>1.</w:t>
            </w:r>
            <w:r w:rsidR="00D24637">
              <w:rPr>
                <w:rFonts w:ascii="Arial" w:hAnsi="Arial" w:cs="Arial"/>
                <w:sz w:val="18"/>
                <w:szCs w:val="18"/>
              </w:rPr>
              <w:t>266.103,34</w:t>
            </w:r>
          </w:p>
        </w:tc>
        <w:tc>
          <w:tcPr>
            <w:tcW w:w="1494" w:type="dxa"/>
            <w:vAlign w:val="center"/>
          </w:tcPr>
          <w:p w14:paraId="2C019018" w14:textId="77777777" w:rsidR="00A77BC1" w:rsidRPr="00C91FAC" w:rsidRDefault="00A77BC1" w:rsidP="00D24637">
            <w:pPr>
              <w:jc w:val="right"/>
              <w:rPr>
                <w:rFonts w:ascii="Arial" w:hAnsi="Arial" w:cs="Arial"/>
                <w:b/>
                <w:sz w:val="18"/>
                <w:szCs w:val="18"/>
              </w:rPr>
            </w:pPr>
            <w:r w:rsidRPr="00C91FAC">
              <w:rPr>
                <w:rFonts w:ascii="Arial" w:hAnsi="Arial" w:cs="Arial"/>
                <w:b/>
                <w:sz w:val="18"/>
                <w:szCs w:val="18"/>
              </w:rPr>
              <w:t>71,83</w:t>
            </w:r>
          </w:p>
        </w:tc>
        <w:tc>
          <w:tcPr>
            <w:tcW w:w="889" w:type="dxa"/>
            <w:vAlign w:val="center"/>
          </w:tcPr>
          <w:p w14:paraId="5301A6AF" w14:textId="77777777" w:rsidR="00A77BC1" w:rsidRPr="00C91FAC" w:rsidRDefault="00A77BC1" w:rsidP="00D24637">
            <w:pPr>
              <w:jc w:val="right"/>
              <w:rPr>
                <w:rFonts w:ascii="Arial" w:hAnsi="Arial" w:cs="Arial"/>
                <w:b/>
                <w:bCs/>
                <w:sz w:val="18"/>
                <w:szCs w:val="18"/>
              </w:rPr>
            </w:pPr>
            <w:r w:rsidRPr="00C91FAC">
              <w:rPr>
                <w:rFonts w:ascii="Arial" w:hAnsi="Arial" w:cs="Arial"/>
                <w:b/>
                <w:bCs/>
                <w:sz w:val="18"/>
                <w:szCs w:val="18"/>
              </w:rPr>
              <w:t>100</w:t>
            </w:r>
          </w:p>
        </w:tc>
      </w:tr>
      <w:tr w:rsidR="001112B1" w:rsidRPr="00C91FAC" w14:paraId="28CD4D50" w14:textId="77777777" w:rsidTr="00C86CF6">
        <w:trPr>
          <w:trHeight w:val="215"/>
        </w:trPr>
        <w:tc>
          <w:tcPr>
            <w:tcW w:w="3432" w:type="dxa"/>
          </w:tcPr>
          <w:p w14:paraId="043902D4" w14:textId="77777777" w:rsidR="00A46B05" w:rsidRPr="00C91FAC" w:rsidRDefault="00A46B05" w:rsidP="00C86CF6">
            <w:pPr>
              <w:rPr>
                <w:rFonts w:ascii="Arial" w:eastAsia="Times New Roman" w:hAnsi="Arial" w:cs="Arial"/>
                <w:sz w:val="18"/>
                <w:szCs w:val="18"/>
                <w:lang w:eastAsia="pt-BR"/>
              </w:rPr>
            </w:pPr>
            <w:r w:rsidRPr="00C91FAC">
              <w:rPr>
                <w:rFonts w:ascii="Arial" w:eastAsia="Times New Roman" w:hAnsi="Arial" w:cs="Arial"/>
                <w:sz w:val="18"/>
                <w:szCs w:val="18"/>
                <w:lang w:eastAsia="pt-BR"/>
              </w:rPr>
              <w:t>Despesas Correntes</w:t>
            </w:r>
          </w:p>
        </w:tc>
        <w:tc>
          <w:tcPr>
            <w:tcW w:w="1643" w:type="dxa"/>
            <w:vAlign w:val="center"/>
          </w:tcPr>
          <w:p w14:paraId="1A2E34F8" w14:textId="7320CAA4" w:rsidR="00A46B05" w:rsidRPr="00C91FAC" w:rsidRDefault="00D24637" w:rsidP="00D24637">
            <w:pPr>
              <w:jc w:val="right"/>
              <w:rPr>
                <w:rFonts w:ascii="Arial" w:hAnsi="Arial" w:cs="Arial"/>
                <w:sz w:val="18"/>
                <w:szCs w:val="18"/>
              </w:rPr>
            </w:pPr>
            <w:r>
              <w:rPr>
                <w:rFonts w:ascii="Arial" w:hAnsi="Arial" w:cs="Arial"/>
                <w:sz w:val="18"/>
                <w:szCs w:val="18"/>
              </w:rPr>
              <w:t>473.260.562,00</w:t>
            </w:r>
          </w:p>
        </w:tc>
        <w:tc>
          <w:tcPr>
            <w:tcW w:w="1547" w:type="dxa"/>
            <w:vAlign w:val="center"/>
          </w:tcPr>
          <w:p w14:paraId="79B2C4AC" w14:textId="77777777" w:rsidR="00A46B05" w:rsidRPr="00C91FAC" w:rsidRDefault="00A46B05" w:rsidP="00D24637">
            <w:pPr>
              <w:jc w:val="right"/>
              <w:rPr>
                <w:rFonts w:ascii="Arial" w:hAnsi="Arial" w:cs="Arial"/>
                <w:sz w:val="18"/>
                <w:szCs w:val="18"/>
              </w:rPr>
            </w:pPr>
            <w:r w:rsidRPr="00C91FAC">
              <w:rPr>
                <w:rFonts w:ascii="Arial" w:hAnsi="Arial" w:cs="Arial"/>
                <w:sz w:val="18"/>
                <w:szCs w:val="18"/>
              </w:rPr>
              <w:t>4</w:t>
            </w:r>
            <w:r w:rsidR="00672B69" w:rsidRPr="00C91FAC">
              <w:rPr>
                <w:rFonts w:ascii="Arial" w:hAnsi="Arial" w:cs="Arial"/>
                <w:sz w:val="18"/>
                <w:szCs w:val="18"/>
              </w:rPr>
              <w:t>62.180.126,53</w:t>
            </w:r>
          </w:p>
        </w:tc>
        <w:tc>
          <w:tcPr>
            <w:tcW w:w="1494" w:type="dxa"/>
            <w:vAlign w:val="center"/>
          </w:tcPr>
          <w:p w14:paraId="5A2FEC5B" w14:textId="0023CA4D" w:rsidR="00A46B05" w:rsidRPr="00C91FAC" w:rsidRDefault="00D24637" w:rsidP="00D24637">
            <w:pPr>
              <w:jc w:val="right"/>
              <w:rPr>
                <w:rFonts w:ascii="Arial" w:hAnsi="Arial" w:cs="Arial"/>
                <w:sz w:val="18"/>
                <w:szCs w:val="18"/>
              </w:rPr>
            </w:pPr>
            <w:r>
              <w:rPr>
                <w:rFonts w:ascii="Arial" w:hAnsi="Arial" w:cs="Arial"/>
                <w:sz w:val="18"/>
                <w:szCs w:val="18"/>
              </w:rPr>
              <w:t>100,35</w:t>
            </w:r>
          </w:p>
        </w:tc>
        <w:tc>
          <w:tcPr>
            <w:tcW w:w="889" w:type="dxa"/>
            <w:vAlign w:val="center"/>
          </w:tcPr>
          <w:p w14:paraId="7B8B446F" w14:textId="260C4456" w:rsidR="00A46B05" w:rsidRPr="00C91FAC" w:rsidRDefault="00A46B05" w:rsidP="00D24637">
            <w:pPr>
              <w:jc w:val="right"/>
              <w:rPr>
                <w:rFonts w:ascii="Arial" w:hAnsi="Arial" w:cs="Arial"/>
                <w:sz w:val="18"/>
                <w:szCs w:val="18"/>
              </w:rPr>
            </w:pPr>
            <w:r w:rsidRPr="00C91FAC">
              <w:rPr>
                <w:rFonts w:ascii="Arial" w:hAnsi="Arial" w:cs="Arial"/>
                <w:sz w:val="18"/>
                <w:szCs w:val="18"/>
              </w:rPr>
              <w:t>9</w:t>
            </w:r>
            <w:r w:rsidR="00D24637">
              <w:rPr>
                <w:rFonts w:ascii="Arial" w:hAnsi="Arial" w:cs="Arial"/>
                <w:sz w:val="18"/>
                <w:szCs w:val="18"/>
              </w:rPr>
              <w:t>8,41</w:t>
            </w:r>
          </w:p>
        </w:tc>
      </w:tr>
      <w:tr w:rsidR="001112B1" w:rsidRPr="00C91FAC" w14:paraId="6358D86E" w14:textId="77777777" w:rsidTr="00C86CF6">
        <w:trPr>
          <w:cnfStyle w:val="000000100000" w:firstRow="0" w:lastRow="0" w:firstColumn="0" w:lastColumn="0" w:oddVBand="0" w:evenVBand="0" w:oddHBand="1" w:evenHBand="0" w:firstRowFirstColumn="0" w:firstRowLastColumn="0" w:lastRowFirstColumn="0" w:lastRowLastColumn="0"/>
          <w:trHeight w:val="215"/>
        </w:trPr>
        <w:tc>
          <w:tcPr>
            <w:tcW w:w="3432" w:type="dxa"/>
          </w:tcPr>
          <w:p w14:paraId="671BBA9F" w14:textId="77777777" w:rsidR="00A46B05" w:rsidRPr="00C91FAC" w:rsidRDefault="00A46B05" w:rsidP="00C86CF6">
            <w:pPr>
              <w:rPr>
                <w:rFonts w:ascii="Arial" w:eastAsia="Times New Roman" w:hAnsi="Arial" w:cs="Arial"/>
                <w:sz w:val="18"/>
                <w:szCs w:val="18"/>
                <w:lang w:eastAsia="pt-BR"/>
              </w:rPr>
            </w:pPr>
            <w:r w:rsidRPr="00C91FAC">
              <w:rPr>
                <w:rFonts w:ascii="Arial" w:eastAsia="Times New Roman" w:hAnsi="Arial" w:cs="Arial"/>
                <w:sz w:val="18"/>
                <w:szCs w:val="18"/>
                <w:lang w:eastAsia="pt-BR"/>
              </w:rPr>
              <w:t>Despesas de Capital</w:t>
            </w:r>
          </w:p>
        </w:tc>
        <w:tc>
          <w:tcPr>
            <w:tcW w:w="1643" w:type="dxa"/>
            <w:vAlign w:val="center"/>
          </w:tcPr>
          <w:p w14:paraId="2DD34752" w14:textId="055472D9" w:rsidR="00A46B05" w:rsidRPr="00C91FAC" w:rsidRDefault="00D24637" w:rsidP="00D24637">
            <w:pPr>
              <w:jc w:val="right"/>
              <w:rPr>
                <w:rFonts w:ascii="Arial" w:hAnsi="Arial" w:cs="Arial"/>
                <w:sz w:val="18"/>
                <w:szCs w:val="18"/>
              </w:rPr>
            </w:pPr>
            <w:r>
              <w:rPr>
                <w:rFonts w:ascii="Arial" w:hAnsi="Arial" w:cs="Arial"/>
                <w:sz w:val="18"/>
                <w:szCs w:val="18"/>
              </w:rPr>
              <w:t>6.979.221,00</w:t>
            </w:r>
          </w:p>
        </w:tc>
        <w:tc>
          <w:tcPr>
            <w:tcW w:w="1547" w:type="dxa"/>
            <w:vAlign w:val="center"/>
          </w:tcPr>
          <w:p w14:paraId="1D63DB4D" w14:textId="5C1C5640" w:rsidR="00A46B05" w:rsidRPr="00C91FAC" w:rsidRDefault="00D24637" w:rsidP="00D24637">
            <w:pPr>
              <w:jc w:val="right"/>
              <w:rPr>
                <w:rFonts w:ascii="Arial" w:hAnsi="Arial" w:cs="Arial"/>
                <w:sz w:val="18"/>
                <w:szCs w:val="18"/>
              </w:rPr>
            </w:pPr>
            <w:r>
              <w:rPr>
                <w:rFonts w:ascii="Arial" w:hAnsi="Arial" w:cs="Arial"/>
                <w:sz w:val="18"/>
                <w:szCs w:val="18"/>
              </w:rPr>
              <w:t>7.697.051,28</w:t>
            </w:r>
          </w:p>
        </w:tc>
        <w:tc>
          <w:tcPr>
            <w:tcW w:w="1494" w:type="dxa"/>
            <w:vAlign w:val="center"/>
          </w:tcPr>
          <w:p w14:paraId="1AE0C987" w14:textId="528DB0C6" w:rsidR="00A46B05" w:rsidRPr="00C91FAC" w:rsidRDefault="00D24637" w:rsidP="00D24637">
            <w:pPr>
              <w:jc w:val="right"/>
              <w:rPr>
                <w:rFonts w:ascii="Arial" w:hAnsi="Arial" w:cs="Arial"/>
                <w:sz w:val="18"/>
                <w:szCs w:val="18"/>
              </w:rPr>
            </w:pPr>
            <w:r>
              <w:rPr>
                <w:rFonts w:ascii="Arial" w:hAnsi="Arial" w:cs="Arial"/>
                <w:sz w:val="18"/>
                <w:szCs w:val="18"/>
              </w:rPr>
              <w:t>110,29</w:t>
            </w:r>
          </w:p>
        </w:tc>
        <w:tc>
          <w:tcPr>
            <w:tcW w:w="889" w:type="dxa"/>
            <w:vAlign w:val="center"/>
          </w:tcPr>
          <w:p w14:paraId="3CA00E7E" w14:textId="03E2879A" w:rsidR="00A46B05" w:rsidRPr="00C91FAC" w:rsidRDefault="00D24637" w:rsidP="00D24637">
            <w:pPr>
              <w:jc w:val="right"/>
              <w:rPr>
                <w:rFonts w:ascii="Arial" w:hAnsi="Arial" w:cs="Arial"/>
                <w:sz w:val="18"/>
                <w:szCs w:val="18"/>
              </w:rPr>
            </w:pPr>
            <w:r>
              <w:rPr>
                <w:rFonts w:ascii="Arial" w:hAnsi="Arial" w:cs="Arial"/>
                <w:sz w:val="18"/>
                <w:szCs w:val="18"/>
              </w:rPr>
              <w:t>1,59</w:t>
            </w:r>
          </w:p>
        </w:tc>
      </w:tr>
      <w:tr w:rsidR="001112B1" w:rsidRPr="00C91FAC" w14:paraId="4CC61E60" w14:textId="77777777" w:rsidTr="00C86CF6">
        <w:trPr>
          <w:trHeight w:val="226"/>
        </w:trPr>
        <w:tc>
          <w:tcPr>
            <w:tcW w:w="3432" w:type="dxa"/>
          </w:tcPr>
          <w:p w14:paraId="6273D9F0" w14:textId="77777777" w:rsidR="00A46B05" w:rsidRPr="00C91FAC" w:rsidRDefault="00A46B05" w:rsidP="00C86CF6">
            <w:pPr>
              <w:rPr>
                <w:rFonts w:ascii="Arial" w:eastAsia="Times New Roman" w:hAnsi="Arial" w:cs="Arial"/>
                <w:b/>
                <w:sz w:val="18"/>
                <w:szCs w:val="18"/>
                <w:lang w:eastAsia="pt-BR"/>
              </w:rPr>
            </w:pPr>
            <w:r w:rsidRPr="00C91FAC">
              <w:rPr>
                <w:rFonts w:ascii="Arial" w:eastAsia="Times New Roman" w:hAnsi="Arial" w:cs="Arial"/>
                <w:b/>
                <w:sz w:val="18"/>
                <w:szCs w:val="18"/>
                <w:lang w:eastAsia="pt-BR"/>
              </w:rPr>
              <w:t>Total das Despesas</w:t>
            </w:r>
          </w:p>
        </w:tc>
        <w:tc>
          <w:tcPr>
            <w:tcW w:w="1643" w:type="dxa"/>
            <w:vAlign w:val="center"/>
          </w:tcPr>
          <w:p w14:paraId="117CAE32" w14:textId="4FAEFE14" w:rsidR="00A46B05" w:rsidRPr="00C91FAC" w:rsidRDefault="00D24637" w:rsidP="00D24637">
            <w:pPr>
              <w:jc w:val="right"/>
              <w:rPr>
                <w:rFonts w:ascii="Arial" w:hAnsi="Arial" w:cs="Arial"/>
                <w:b/>
                <w:bCs/>
                <w:sz w:val="18"/>
                <w:szCs w:val="18"/>
              </w:rPr>
            </w:pPr>
            <w:r>
              <w:rPr>
                <w:rFonts w:ascii="Arial" w:hAnsi="Arial" w:cs="Arial"/>
                <w:b/>
                <w:bCs/>
                <w:sz w:val="18"/>
                <w:szCs w:val="18"/>
              </w:rPr>
              <w:t>480.239.783,00</w:t>
            </w:r>
          </w:p>
        </w:tc>
        <w:tc>
          <w:tcPr>
            <w:tcW w:w="1547" w:type="dxa"/>
            <w:vAlign w:val="center"/>
          </w:tcPr>
          <w:p w14:paraId="77337E1E" w14:textId="77777777" w:rsidR="00A46B05" w:rsidRPr="00C91FAC" w:rsidRDefault="00672B69" w:rsidP="00D24637">
            <w:pPr>
              <w:jc w:val="right"/>
              <w:rPr>
                <w:rFonts w:ascii="Arial" w:hAnsi="Arial" w:cs="Arial"/>
                <w:b/>
                <w:bCs/>
                <w:sz w:val="18"/>
                <w:szCs w:val="18"/>
              </w:rPr>
            </w:pPr>
            <w:r w:rsidRPr="00C91FAC">
              <w:rPr>
                <w:rFonts w:ascii="Arial" w:hAnsi="Arial" w:cs="Arial"/>
                <w:b/>
                <w:bCs/>
                <w:sz w:val="18"/>
                <w:szCs w:val="18"/>
              </w:rPr>
              <w:t>472.750.654,69</w:t>
            </w:r>
          </w:p>
        </w:tc>
        <w:tc>
          <w:tcPr>
            <w:tcW w:w="1494" w:type="dxa"/>
            <w:vAlign w:val="center"/>
          </w:tcPr>
          <w:p w14:paraId="0D7A2975" w14:textId="77777777" w:rsidR="00A46B05" w:rsidRPr="00C91FAC" w:rsidRDefault="00A46B05" w:rsidP="00D24637">
            <w:pPr>
              <w:jc w:val="right"/>
              <w:rPr>
                <w:rFonts w:ascii="Arial" w:hAnsi="Arial" w:cs="Arial"/>
                <w:b/>
                <w:sz w:val="18"/>
                <w:szCs w:val="18"/>
              </w:rPr>
            </w:pPr>
            <w:r w:rsidRPr="00C91FAC">
              <w:rPr>
                <w:rFonts w:ascii="Arial" w:hAnsi="Arial" w:cs="Arial"/>
                <w:b/>
                <w:sz w:val="18"/>
                <w:szCs w:val="18"/>
              </w:rPr>
              <w:t>102,18</w:t>
            </w:r>
          </w:p>
        </w:tc>
        <w:tc>
          <w:tcPr>
            <w:tcW w:w="889" w:type="dxa"/>
            <w:vAlign w:val="center"/>
          </w:tcPr>
          <w:p w14:paraId="229517FE" w14:textId="77777777" w:rsidR="00A46B05" w:rsidRPr="00C91FAC" w:rsidRDefault="00A46B05" w:rsidP="00D24637">
            <w:pPr>
              <w:jc w:val="right"/>
              <w:rPr>
                <w:rFonts w:ascii="Arial" w:hAnsi="Arial" w:cs="Arial"/>
                <w:b/>
                <w:sz w:val="18"/>
                <w:szCs w:val="18"/>
              </w:rPr>
            </w:pPr>
            <w:r w:rsidRPr="00C91FAC">
              <w:rPr>
                <w:rFonts w:ascii="Arial" w:hAnsi="Arial" w:cs="Arial"/>
                <w:b/>
                <w:sz w:val="18"/>
                <w:szCs w:val="18"/>
              </w:rPr>
              <w:t>100,00</w:t>
            </w:r>
          </w:p>
        </w:tc>
      </w:tr>
    </w:tbl>
    <w:p w14:paraId="67881E11" w14:textId="3702343A" w:rsidR="00A46B05" w:rsidRPr="00C91FAC" w:rsidRDefault="00A46B05" w:rsidP="00A46B05">
      <w:pPr>
        <w:spacing w:after="0" w:line="240" w:lineRule="auto"/>
        <w:rPr>
          <w:rFonts w:ascii="Arial" w:eastAsia="Times New Roman" w:hAnsi="Arial" w:cs="Arial"/>
          <w:sz w:val="18"/>
          <w:szCs w:val="18"/>
          <w:lang w:eastAsia="pt-BR"/>
        </w:rPr>
      </w:pPr>
      <w:r w:rsidRPr="00C91FAC">
        <w:rPr>
          <w:rFonts w:ascii="Arial" w:eastAsia="Times New Roman" w:hAnsi="Arial" w:cs="Arial"/>
          <w:sz w:val="18"/>
          <w:szCs w:val="18"/>
          <w:lang w:eastAsia="pt-BR"/>
        </w:rPr>
        <w:t xml:space="preserve">Fonte: Tesouro Gerencial, Siafi, </w:t>
      </w:r>
      <w:r w:rsidR="00D24637">
        <w:rPr>
          <w:rFonts w:ascii="Arial" w:eastAsia="Times New Roman" w:hAnsi="Arial" w:cs="Arial"/>
          <w:sz w:val="18"/>
          <w:szCs w:val="18"/>
          <w:lang w:eastAsia="pt-BR"/>
        </w:rPr>
        <w:t>2020.</w:t>
      </w:r>
    </w:p>
    <w:p w14:paraId="6BF6602B" w14:textId="77777777" w:rsidR="00A46B05" w:rsidRPr="00D24637" w:rsidRDefault="00A46B05" w:rsidP="00A46B05">
      <w:pPr>
        <w:tabs>
          <w:tab w:val="left" w:pos="7365"/>
        </w:tabs>
        <w:spacing w:line="240" w:lineRule="auto"/>
        <w:ind w:firstLine="708"/>
        <w:rPr>
          <w:rFonts w:ascii="Arial" w:eastAsia="Times New Roman" w:hAnsi="Arial" w:cs="Arial"/>
          <w:color w:val="7F7F7F" w:themeColor="text1" w:themeTint="80"/>
          <w:sz w:val="20"/>
          <w:szCs w:val="20"/>
          <w:lang w:eastAsia="pt-BR"/>
        </w:rPr>
      </w:pPr>
      <w:r w:rsidRPr="00D24637">
        <w:rPr>
          <w:rFonts w:ascii="Arial" w:eastAsia="Times New Roman" w:hAnsi="Arial" w:cs="Arial"/>
          <w:color w:val="7F7F7F" w:themeColor="text1" w:themeTint="80"/>
          <w:sz w:val="20"/>
          <w:szCs w:val="20"/>
          <w:lang w:eastAsia="pt-BR"/>
        </w:rPr>
        <w:tab/>
      </w:r>
    </w:p>
    <w:p w14:paraId="65D44456" w14:textId="77777777" w:rsidR="00A46B05" w:rsidRPr="00894D2F" w:rsidRDefault="00A46B05" w:rsidP="00A46B05">
      <w:pPr>
        <w:spacing w:after="0" w:line="240" w:lineRule="auto"/>
        <w:rPr>
          <w:rFonts w:ascii="Arial" w:eastAsia="Times New Roman" w:hAnsi="Arial" w:cs="Arial"/>
          <w:b/>
          <w:sz w:val="20"/>
          <w:szCs w:val="20"/>
          <w:u w:val="single"/>
          <w:lang w:eastAsia="pt-BR"/>
        </w:rPr>
      </w:pPr>
      <w:r w:rsidRPr="00894D2F">
        <w:rPr>
          <w:rFonts w:ascii="Arial" w:eastAsia="Times New Roman" w:hAnsi="Arial" w:cs="Arial"/>
          <w:b/>
          <w:sz w:val="20"/>
          <w:szCs w:val="20"/>
          <w:u w:val="single"/>
          <w:lang w:eastAsia="pt-BR"/>
        </w:rPr>
        <w:t>RECEITAS</w:t>
      </w:r>
    </w:p>
    <w:p w14:paraId="1B4E74AE" w14:textId="77777777" w:rsidR="00A46B05" w:rsidRPr="00894D2F" w:rsidRDefault="00A46B05" w:rsidP="00A46B05">
      <w:pPr>
        <w:spacing w:after="0" w:line="240" w:lineRule="auto"/>
        <w:jc w:val="both"/>
        <w:rPr>
          <w:rFonts w:ascii="Arial" w:eastAsia="Times New Roman" w:hAnsi="Arial" w:cs="Arial"/>
          <w:sz w:val="20"/>
          <w:szCs w:val="20"/>
          <w:lang w:eastAsia="pt-BR"/>
        </w:rPr>
      </w:pPr>
    </w:p>
    <w:p w14:paraId="2BDEFE18" w14:textId="4F23644A" w:rsidR="00A46B05" w:rsidRPr="00894D2F" w:rsidRDefault="00A46B05" w:rsidP="00A46B05">
      <w:pPr>
        <w:spacing w:line="240" w:lineRule="auto"/>
        <w:ind w:firstLine="708"/>
        <w:jc w:val="both"/>
        <w:rPr>
          <w:rFonts w:ascii="Arial" w:eastAsia="Times New Roman" w:hAnsi="Arial" w:cs="Arial"/>
          <w:sz w:val="20"/>
          <w:szCs w:val="20"/>
          <w:lang w:eastAsia="pt-BR"/>
        </w:rPr>
      </w:pPr>
      <w:r w:rsidRPr="00894D2F">
        <w:rPr>
          <w:rFonts w:ascii="Arial" w:eastAsia="Times New Roman" w:hAnsi="Arial" w:cs="Arial"/>
          <w:sz w:val="20"/>
          <w:szCs w:val="20"/>
          <w:lang w:eastAsia="pt-BR"/>
        </w:rPr>
        <w:t>No exercício de 20</w:t>
      </w:r>
      <w:r w:rsidR="00894D2F" w:rsidRPr="00894D2F">
        <w:rPr>
          <w:rFonts w:ascii="Arial" w:eastAsia="Times New Roman" w:hAnsi="Arial" w:cs="Arial"/>
          <w:sz w:val="20"/>
          <w:szCs w:val="20"/>
          <w:lang w:eastAsia="pt-BR"/>
        </w:rPr>
        <w:t>20</w:t>
      </w:r>
      <w:r w:rsidRPr="00894D2F">
        <w:rPr>
          <w:rFonts w:ascii="Arial" w:eastAsia="Times New Roman" w:hAnsi="Arial" w:cs="Arial"/>
          <w:sz w:val="20"/>
          <w:szCs w:val="20"/>
          <w:lang w:eastAsia="pt-BR"/>
        </w:rPr>
        <w:t xml:space="preserve">, as Receitas Correntes do Instituto </w:t>
      </w:r>
      <w:r w:rsidR="00894D2F" w:rsidRPr="00894D2F">
        <w:rPr>
          <w:rFonts w:ascii="Arial" w:eastAsia="Times New Roman" w:hAnsi="Arial" w:cs="Arial"/>
          <w:sz w:val="20"/>
          <w:szCs w:val="20"/>
          <w:lang w:eastAsia="pt-BR"/>
        </w:rPr>
        <w:t>foram realizadas em</w:t>
      </w:r>
      <w:r w:rsidRPr="00894D2F">
        <w:rPr>
          <w:rFonts w:ascii="Arial" w:eastAsia="Times New Roman" w:hAnsi="Arial" w:cs="Arial"/>
          <w:sz w:val="20"/>
          <w:szCs w:val="20"/>
          <w:lang w:eastAsia="pt-BR"/>
        </w:rPr>
        <w:t xml:space="preserve"> </w:t>
      </w:r>
      <w:r w:rsidR="00894D2F" w:rsidRPr="00894D2F">
        <w:rPr>
          <w:rFonts w:ascii="Arial" w:eastAsia="Times New Roman" w:hAnsi="Arial" w:cs="Arial"/>
          <w:sz w:val="20"/>
          <w:szCs w:val="20"/>
          <w:lang w:eastAsia="pt-BR"/>
        </w:rPr>
        <w:t>90,97</w:t>
      </w:r>
      <w:r w:rsidRPr="00894D2F">
        <w:rPr>
          <w:rFonts w:ascii="Arial" w:eastAsia="Times New Roman" w:hAnsi="Arial" w:cs="Arial"/>
          <w:sz w:val="20"/>
          <w:szCs w:val="20"/>
          <w:lang w:eastAsia="pt-BR"/>
        </w:rPr>
        <w:t xml:space="preserve">% que correspondem ao montante de R$ </w:t>
      </w:r>
      <w:r w:rsidR="00894D2F" w:rsidRPr="00894D2F">
        <w:rPr>
          <w:rFonts w:ascii="Arial" w:eastAsia="Times New Roman" w:hAnsi="Arial" w:cs="Arial"/>
          <w:sz w:val="20"/>
          <w:szCs w:val="20"/>
          <w:lang w:eastAsia="pt-BR"/>
        </w:rPr>
        <w:t>1.266.103,34</w:t>
      </w:r>
      <w:r w:rsidRPr="00894D2F">
        <w:rPr>
          <w:rFonts w:ascii="Arial" w:eastAsia="Times New Roman" w:hAnsi="Arial" w:cs="Arial"/>
          <w:sz w:val="20"/>
          <w:szCs w:val="20"/>
          <w:lang w:eastAsia="pt-BR"/>
        </w:rPr>
        <w:t xml:space="preserve">. </w:t>
      </w:r>
    </w:p>
    <w:p w14:paraId="24C6B21E" w14:textId="373C2BB4" w:rsidR="00A46B05" w:rsidRPr="00894D2F" w:rsidRDefault="00A46B05" w:rsidP="00A46B05">
      <w:pPr>
        <w:spacing w:after="0" w:line="240" w:lineRule="auto"/>
        <w:ind w:firstLine="708"/>
        <w:jc w:val="both"/>
        <w:rPr>
          <w:rFonts w:ascii="Arial" w:eastAsia="Times New Roman" w:hAnsi="Arial" w:cs="Arial"/>
          <w:sz w:val="20"/>
          <w:szCs w:val="20"/>
          <w:lang w:eastAsia="pt-BR"/>
        </w:rPr>
      </w:pPr>
      <w:r w:rsidRPr="00894D2F">
        <w:rPr>
          <w:rFonts w:ascii="Arial" w:eastAsia="Times New Roman" w:hAnsi="Arial" w:cs="Arial"/>
          <w:sz w:val="20"/>
          <w:szCs w:val="20"/>
          <w:lang w:eastAsia="pt-BR"/>
        </w:rPr>
        <w:t xml:space="preserve">A seguir apresenta-se tabela </w:t>
      </w:r>
      <w:r w:rsidR="0081198D">
        <w:rPr>
          <w:rFonts w:ascii="Arial" w:eastAsia="Times New Roman" w:hAnsi="Arial" w:cs="Arial"/>
          <w:sz w:val="20"/>
          <w:szCs w:val="20"/>
          <w:lang w:eastAsia="pt-BR"/>
        </w:rPr>
        <w:t xml:space="preserve">14 </w:t>
      </w:r>
      <w:r w:rsidRPr="00894D2F">
        <w:rPr>
          <w:rFonts w:ascii="Arial" w:eastAsia="Times New Roman" w:hAnsi="Arial" w:cs="Arial"/>
          <w:sz w:val="20"/>
          <w:szCs w:val="20"/>
          <w:lang w:eastAsia="pt-BR"/>
        </w:rPr>
        <w:t>com a composição das Receitas Correntes na data base 31/12/20</w:t>
      </w:r>
      <w:r w:rsidR="00894D2F" w:rsidRPr="00894D2F">
        <w:rPr>
          <w:rFonts w:ascii="Arial" w:eastAsia="Times New Roman" w:hAnsi="Arial" w:cs="Arial"/>
          <w:sz w:val="20"/>
          <w:szCs w:val="20"/>
          <w:lang w:eastAsia="pt-BR"/>
        </w:rPr>
        <w:t>20</w:t>
      </w:r>
      <w:r w:rsidRPr="00894D2F">
        <w:rPr>
          <w:rFonts w:ascii="Arial" w:eastAsia="Times New Roman" w:hAnsi="Arial" w:cs="Arial"/>
          <w:sz w:val="20"/>
          <w:szCs w:val="20"/>
          <w:lang w:eastAsia="pt-BR"/>
        </w:rPr>
        <w:t>.</w:t>
      </w:r>
    </w:p>
    <w:p w14:paraId="75ABE2BD" w14:textId="77777777" w:rsidR="00A46B05" w:rsidRPr="00894D2F" w:rsidRDefault="00A46B05" w:rsidP="00A46B05">
      <w:pPr>
        <w:spacing w:after="0" w:line="240" w:lineRule="auto"/>
        <w:jc w:val="both"/>
        <w:rPr>
          <w:rFonts w:ascii="Arial" w:eastAsia="Times New Roman" w:hAnsi="Arial" w:cs="Arial"/>
          <w:sz w:val="20"/>
          <w:szCs w:val="20"/>
          <w:lang w:eastAsia="pt-BR"/>
        </w:rPr>
      </w:pPr>
    </w:p>
    <w:p w14:paraId="5E26758D" w14:textId="77777777" w:rsidR="00A46B05" w:rsidRPr="00894D2F" w:rsidRDefault="00A46B05" w:rsidP="00A46B05">
      <w:pPr>
        <w:spacing w:after="0" w:line="240" w:lineRule="auto"/>
        <w:rPr>
          <w:rFonts w:ascii="Arial" w:eastAsia="Times New Roman" w:hAnsi="Arial" w:cs="Arial"/>
          <w:b/>
          <w:sz w:val="18"/>
          <w:szCs w:val="18"/>
          <w:u w:val="single"/>
          <w:lang w:eastAsia="pt-BR"/>
        </w:rPr>
      </w:pPr>
      <w:r w:rsidRPr="00894D2F">
        <w:rPr>
          <w:rFonts w:ascii="Arial" w:eastAsia="Times New Roman" w:hAnsi="Arial" w:cs="Arial"/>
          <w:b/>
          <w:sz w:val="18"/>
          <w:szCs w:val="18"/>
          <w:lang w:eastAsia="pt-BR"/>
        </w:rPr>
        <w:t xml:space="preserve">Tabela </w:t>
      </w:r>
      <w:r w:rsidR="00A9287F" w:rsidRPr="00894D2F">
        <w:rPr>
          <w:rFonts w:ascii="Arial" w:eastAsia="Times New Roman" w:hAnsi="Arial" w:cs="Arial"/>
          <w:b/>
          <w:sz w:val="18"/>
          <w:szCs w:val="18"/>
          <w:lang w:eastAsia="pt-BR"/>
        </w:rPr>
        <w:t>14</w:t>
      </w:r>
      <w:r w:rsidRPr="00894D2F">
        <w:rPr>
          <w:rFonts w:ascii="Arial" w:eastAsia="Times New Roman" w:hAnsi="Arial" w:cs="Arial"/>
          <w:b/>
          <w:sz w:val="18"/>
          <w:szCs w:val="18"/>
          <w:lang w:eastAsia="pt-BR"/>
        </w:rPr>
        <w:t xml:space="preserve"> – Receitas Correntes – Composição</w:t>
      </w:r>
    </w:p>
    <w:tbl>
      <w:tblPr>
        <w:tblStyle w:val="TabelaSimples2"/>
        <w:tblW w:w="9025" w:type="dxa"/>
        <w:tblLook w:val="04A0" w:firstRow="1" w:lastRow="0" w:firstColumn="1" w:lastColumn="0" w:noHBand="0" w:noVBand="1"/>
      </w:tblPr>
      <w:tblGrid>
        <w:gridCol w:w="2551"/>
        <w:gridCol w:w="1209"/>
        <w:gridCol w:w="1354"/>
        <w:gridCol w:w="1309"/>
        <w:gridCol w:w="1254"/>
        <w:gridCol w:w="1348"/>
      </w:tblGrid>
      <w:tr w:rsidR="00C86CF6" w:rsidRPr="00894D2F" w14:paraId="405E69C5" w14:textId="77777777" w:rsidTr="002D38D7">
        <w:trPr>
          <w:cnfStyle w:val="100000000000" w:firstRow="1" w:lastRow="0" w:firstColumn="0" w:lastColumn="0" w:oddVBand="0" w:evenVBand="0" w:oddHBand="0"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2551" w:type="dxa"/>
          </w:tcPr>
          <w:p w14:paraId="04789D09" w14:textId="77777777" w:rsidR="00A46B05" w:rsidRPr="00894D2F" w:rsidRDefault="00A46B05" w:rsidP="00C86CF6">
            <w:pPr>
              <w:jc w:val="center"/>
              <w:rPr>
                <w:rFonts w:ascii="Arial" w:eastAsia="Times New Roman" w:hAnsi="Arial" w:cs="Arial"/>
                <w:sz w:val="17"/>
                <w:szCs w:val="17"/>
                <w:lang w:eastAsia="pt-BR"/>
              </w:rPr>
            </w:pPr>
            <w:r w:rsidRPr="00894D2F">
              <w:rPr>
                <w:rFonts w:ascii="Arial" w:eastAsia="Times New Roman" w:hAnsi="Arial" w:cs="Arial"/>
                <w:sz w:val="17"/>
                <w:szCs w:val="17"/>
                <w:lang w:eastAsia="pt-BR"/>
              </w:rPr>
              <w:t>Receitas Correntes</w:t>
            </w:r>
          </w:p>
        </w:tc>
        <w:tc>
          <w:tcPr>
            <w:tcW w:w="1209" w:type="dxa"/>
          </w:tcPr>
          <w:p w14:paraId="222D0A95" w14:textId="77777777" w:rsidR="00A46B05" w:rsidRPr="00894D2F"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7"/>
                <w:szCs w:val="17"/>
                <w:lang w:eastAsia="pt-BR"/>
              </w:rPr>
            </w:pPr>
            <w:r w:rsidRPr="00894D2F">
              <w:rPr>
                <w:rFonts w:ascii="Arial" w:eastAsia="Times New Roman" w:hAnsi="Arial" w:cs="Arial"/>
                <w:sz w:val="17"/>
                <w:szCs w:val="17"/>
                <w:lang w:eastAsia="pt-BR"/>
              </w:rPr>
              <w:t>Previsão Inicial</w:t>
            </w:r>
          </w:p>
        </w:tc>
        <w:tc>
          <w:tcPr>
            <w:tcW w:w="1354" w:type="dxa"/>
          </w:tcPr>
          <w:p w14:paraId="34FBC554" w14:textId="77777777" w:rsidR="00A46B05" w:rsidRPr="00894D2F"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7"/>
                <w:szCs w:val="17"/>
                <w:lang w:eastAsia="pt-BR"/>
              </w:rPr>
            </w:pPr>
            <w:r w:rsidRPr="00894D2F">
              <w:rPr>
                <w:rFonts w:ascii="Arial" w:eastAsia="Times New Roman" w:hAnsi="Arial" w:cs="Arial"/>
                <w:sz w:val="17"/>
                <w:szCs w:val="17"/>
                <w:lang w:eastAsia="pt-BR"/>
              </w:rPr>
              <w:t>Previsão Atualizada</w:t>
            </w:r>
          </w:p>
        </w:tc>
        <w:tc>
          <w:tcPr>
            <w:tcW w:w="1309" w:type="dxa"/>
          </w:tcPr>
          <w:p w14:paraId="39CE0121" w14:textId="77777777" w:rsidR="00A46B05" w:rsidRPr="00894D2F"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7"/>
                <w:szCs w:val="17"/>
                <w:lang w:eastAsia="pt-BR"/>
              </w:rPr>
            </w:pPr>
            <w:r w:rsidRPr="00894D2F">
              <w:rPr>
                <w:rFonts w:ascii="Arial" w:eastAsia="Times New Roman" w:hAnsi="Arial" w:cs="Arial"/>
                <w:sz w:val="17"/>
                <w:szCs w:val="17"/>
                <w:lang w:eastAsia="pt-BR"/>
              </w:rPr>
              <w:t>Receitas Realizadas</w:t>
            </w:r>
          </w:p>
        </w:tc>
        <w:tc>
          <w:tcPr>
            <w:tcW w:w="1254" w:type="dxa"/>
          </w:tcPr>
          <w:p w14:paraId="2F0E321F" w14:textId="77777777" w:rsidR="00A46B05" w:rsidRPr="00894D2F"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7"/>
                <w:szCs w:val="17"/>
                <w:lang w:eastAsia="pt-BR"/>
              </w:rPr>
            </w:pPr>
            <w:r w:rsidRPr="00894D2F">
              <w:rPr>
                <w:rFonts w:ascii="Arial" w:eastAsia="Times New Roman" w:hAnsi="Arial" w:cs="Arial"/>
                <w:sz w:val="17"/>
                <w:szCs w:val="17"/>
                <w:lang w:eastAsia="pt-BR"/>
              </w:rPr>
              <w:t>Saldo (R$)</w:t>
            </w:r>
          </w:p>
        </w:tc>
        <w:tc>
          <w:tcPr>
            <w:tcW w:w="1348" w:type="dxa"/>
          </w:tcPr>
          <w:p w14:paraId="4EA58EA7" w14:textId="77777777" w:rsidR="00A46B05" w:rsidRPr="00894D2F"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7"/>
                <w:szCs w:val="17"/>
                <w:lang w:eastAsia="pt-BR"/>
              </w:rPr>
            </w:pPr>
            <w:r w:rsidRPr="00894D2F">
              <w:rPr>
                <w:rFonts w:ascii="Arial" w:eastAsia="Times New Roman" w:hAnsi="Arial" w:cs="Arial"/>
                <w:sz w:val="17"/>
                <w:szCs w:val="17"/>
                <w:lang w:eastAsia="pt-BR"/>
              </w:rPr>
              <w:t>Realização (%)</w:t>
            </w:r>
          </w:p>
        </w:tc>
      </w:tr>
      <w:tr w:rsidR="00C86CF6" w:rsidRPr="00894D2F" w14:paraId="5801F1F2" w14:textId="77777777" w:rsidTr="002D38D7">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2551" w:type="dxa"/>
          </w:tcPr>
          <w:p w14:paraId="010C80E3" w14:textId="77777777" w:rsidR="002D38D7" w:rsidRPr="00894D2F" w:rsidRDefault="002D38D7" w:rsidP="002D38D7">
            <w:pPr>
              <w:rPr>
                <w:rFonts w:ascii="Arial" w:eastAsia="Times New Roman" w:hAnsi="Arial" w:cs="Arial"/>
                <w:b w:val="0"/>
                <w:sz w:val="17"/>
                <w:szCs w:val="17"/>
                <w:lang w:eastAsia="pt-BR"/>
              </w:rPr>
            </w:pPr>
            <w:r w:rsidRPr="00894D2F">
              <w:rPr>
                <w:rFonts w:ascii="Arial" w:eastAsia="Times New Roman" w:hAnsi="Arial" w:cs="Arial"/>
                <w:b w:val="0"/>
                <w:sz w:val="17"/>
                <w:szCs w:val="17"/>
                <w:lang w:eastAsia="pt-BR"/>
              </w:rPr>
              <w:t>Receita Patrimonial</w:t>
            </w:r>
          </w:p>
        </w:tc>
        <w:tc>
          <w:tcPr>
            <w:tcW w:w="1209" w:type="dxa"/>
            <w:vAlign w:val="center"/>
          </w:tcPr>
          <w:p w14:paraId="57B94188" w14:textId="5FC063BF" w:rsidR="002D38D7" w:rsidRPr="00894D2F" w:rsidRDefault="00B0136F" w:rsidP="00B013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334.185,00</w:t>
            </w:r>
          </w:p>
        </w:tc>
        <w:tc>
          <w:tcPr>
            <w:tcW w:w="1354" w:type="dxa"/>
            <w:vAlign w:val="center"/>
          </w:tcPr>
          <w:p w14:paraId="7913D9AB" w14:textId="5523CECF" w:rsidR="002D38D7" w:rsidRPr="00894D2F" w:rsidRDefault="00B0136F" w:rsidP="00B013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334.185,00</w:t>
            </w:r>
          </w:p>
        </w:tc>
        <w:tc>
          <w:tcPr>
            <w:tcW w:w="1309" w:type="dxa"/>
            <w:vAlign w:val="center"/>
          </w:tcPr>
          <w:p w14:paraId="09926392" w14:textId="420368AE" w:rsidR="002D38D7" w:rsidRPr="00894D2F" w:rsidRDefault="00B0136F" w:rsidP="00B013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95.483,55</w:t>
            </w:r>
          </w:p>
        </w:tc>
        <w:tc>
          <w:tcPr>
            <w:tcW w:w="1254" w:type="dxa"/>
            <w:vAlign w:val="center"/>
          </w:tcPr>
          <w:p w14:paraId="500281A0" w14:textId="4F06E760" w:rsidR="002D38D7" w:rsidRPr="00894D2F" w:rsidRDefault="00B0136F" w:rsidP="00B013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-238.701,45</w:t>
            </w:r>
          </w:p>
        </w:tc>
        <w:tc>
          <w:tcPr>
            <w:tcW w:w="1348" w:type="dxa"/>
            <w:vAlign w:val="center"/>
          </w:tcPr>
          <w:p w14:paraId="0B33A9B3" w14:textId="57F45685" w:rsidR="002D38D7" w:rsidRPr="00894D2F" w:rsidRDefault="00B0136F" w:rsidP="00B013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28,57</w:t>
            </w:r>
          </w:p>
        </w:tc>
      </w:tr>
      <w:tr w:rsidR="00C86CF6" w:rsidRPr="00894D2F" w14:paraId="4A896560" w14:textId="77777777" w:rsidTr="002D38D7">
        <w:trPr>
          <w:trHeight w:val="217"/>
        </w:trPr>
        <w:tc>
          <w:tcPr>
            <w:cnfStyle w:val="001000000000" w:firstRow="0" w:lastRow="0" w:firstColumn="1" w:lastColumn="0" w:oddVBand="0" w:evenVBand="0" w:oddHBand="0" w:evenHBand="0" w:firstRowFirstColumn="0" w:firstRowLastColumn="0" w:lastRowFirstColumn="0" w:lastRowLastColumn="0"/>
            <w:tcW w:w="2551" w:type="dxa"/>
          </w:tcPr>
          <w:p w14:paraId="5DABBA69" w14:textId="77777777" w:rsidR="002D38D7" w:rsidRPr="00894D2F" w:rsidRDefault="002D38D7" w:rsidP="002D38D7">
            <w:pPr>
              <w:rPr>
                <w:rFonts w:ascii="Arial" w:eastAsia="Times New Roman" w:hAnsi="Arial" w:cs="Arial"/>
                <w:b w:val="0"/>
                <w:sz w:val="17"/>
                <w:szCs w:val="17"/>
                <w:lang w:eastAsia="pt-BR"/>
              </w:rPr>
            </w:pPr>
            <w:r w:rsidRPr="00894D2F">
              <w:rPr>
                <w:rFonts w:ascii="Arial" w:eastAsia="Times New Roman" w:hAnsi="Arial" w:cs="Arial"/>
                <w:b w:val="0"/>
                <w:sz w:val="17"/>
                <w:szCs w:val="17"/>
                <w:lang w:eastAsia="pt-BR"/>
              </w:rPr>
              <w:t>Receitas de Serviços</w:t>
            </w:r>
          </w:p>
        </w:tc>
        <w:tc>
          <w:tcPr>
            <w:tcW w:w="1209" w:type="dxa"/>
            <w:vAlign w:val="center"/>
          </w:tcPr>
          <w:p w14:paraId="201B44C2" w14:textId="6204DF26" w:rsidR="002D38D7" w:rsidRPr="00894D2F" w:rsidRDefault="00B0136F" w:rsidP="00B0136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Pr>
                <w:rFonts w:ascii="Arial" w:hAnsi="Arial" w:cs="Arial"/>
                <w:sz w:val="17"/>
                <w:szCs w:val="17"/>
              </w:rPr>
              <w:t>1.041.873,00</w:t>
            </w:r>
          </w:p>
        </w:tc>
        <w:tc>
          <w:tcPr>
            <w:tcW w:w="1354" w:type="dxa"/>
            <w:vAlign w:val="center"/>
          </w:tcPr>
          <w:p w14:paraId="51298E8F" w14:textId="71C46D60" w:rsidR="002D38D7" w:rsidRPr="00894D2F" w:rsidRDefault="00B0136F" w:rsidP="00B0136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Pr>
                <w:rFonts w:ascii="Arial" w:hAnsi="Arial" w:cs="Arial"/>
                <w:sz w:val="17"/>
                <w:szCs w:val="17"/>
              </w:rPr>
              <w:t>1.041.873,00</w:t>
            </w:r>
          </w:p>
        </w:tc>
        <w:tc>
          <w:tcPr>
            <w:tcW w:w="1309" w:type="dxa"/>
            <w:vAlign w:val="center"/>
          </w:tcPr>
          <w:p w14:paraId="424ED3BF" w14:textId="3E52AD5E" w:rsidR="002D38D7" w:rsidRPr="00894D2F" w:rsidRDefault="00B0136F" w:rsidP="00B0136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Pr>
                <w:rFonts w:ascii="Arial" w:hAnsi="Arial" w:cs="Arial"/>
                <w:sz w:val="17"/>
                <w:szCs w:val="17"/>
              </w:rPr>
              <w:t>1.155.804,00</w:t>
            </w:r>
          </w:p>
        </w:tc>
        <w:tc>
          <w:tcPr>
            <w:tcW w:w="1254" w:type="dxa"/>
            <w:vAlign w:val="center"/>
          </w:tcPr>
          <w:p w14:paraId="651E3162" w14:textId="63279122" w:rsidR="002D38D7" w:rsidRPr="00894D2F" w:rsidRDefault="00B0136F" w:rsidP="00B0136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Pr>
                <w:rFonts w:ascii="Arial" w:hAnsi="Arial" w:cs="Arial"/>
                <w:sz w:val="17"/>
                <w:szCs w:val="17"/>
              </w:rPr>
              <w:t>113.931,00</w:t>
            </w:r>
          </w:p>
        </w:tc>
        <w:tc>
          <w:tcPr>
            <w:tcW w:w="1348" w:type="dxa"/>
            <w:vAlign w:val="center"/>
          </w:tcPr>
          <w:p w14:paraId="52596520" w14:textId="343BC764" w:rsidR="002D38D7" w:rsidRPr="00894D2F" w:rsidRDefault="00B0136F" w:rsidP="00B0136F">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Pr>
                <w:rFonts w:ascii="Arial" w:hAnsi="Arial" w:cs="Arial"/>
                <w:sz w:val="17"/>
                <w:szCs w:val="17"/>
              </w:rPr>
              <w:t>110,94</w:t>
            </w:r>
          </w:p>
        </w:tc>
      </w:tr>
      <w:tr w:rsidR="00C86CF6" w:rsidRPr="00894D2F" w14:paraId="591F3DCC" w14:textId="77777777" w:rsidTr="002D38D7">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2551" w:type="dxa"/>
          </w:tcPr>
          <w:p w14:paraId="1402EB2B" w14:textId="77777777" w:rsidR="002D38D7" w:rsidRPr="00894D2F" w:rsidRDefault="002D38D7" w:rsidP="002D38D7">
            <w:pPr>
              <w:rPr>
                <w:rFonts w:ascii="Arial" w:eastAsia="Times New Roman" w:hAnsi="Arial" w:cs="Arial"/>
                <w:b w:val="0"/>
                <w:sz w:val="17"/>
                <w:szCs w:val="17"/>
                <w:lang w:eastAsia="pt-BR"/>
              </w:rPr>
            </w:pPr>
            <w:r w:rsidRPr="00894D2F">
              <w:rPr>
                <w:rFonts w:ascii="Arial" w:eastAsia="Times New Roman" w:hAnsi="Arial" w:cs="Arial"/>
                <w:b w:val="0"/>
                <w:sz w:val="17"/>
                <w:szCs w:val="17"/>
                <w:lang w:eastAsia="pt-BR"/>
              </w:rPr>
              <w:t>Outras Receitas Correntes</w:t>
            </w:r>
          </w:p>
        </w:tc>
        <w:tc>
          <w:tcPr>
            <w:tcW w:w="1209" w:type="dxa"/>
            <w:vAlign w:val="center"/>
          </w:tcPr>
          <w:p w14:paraId="4F049B8C" w14:textId="233B2B95" w:rsidR="002D38D7" w:rsidRPr="00894D2F" w:rsidRDefault="00B0136F" w:rsidP="00B013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15.710,00</w:t>
            </w:r>
          </w:p>
        </w:tc>
        <w:tc>
          <w:tcPr>
            <w:tcW w:w="1354" w:type="dxa"/>
            <w:vAlign w:val="center"/>
          </w:tcPr>
          <w:p w14:paraId="7ED03C45" w14:textId="2DECDE87" w:rsidR="002D38D7" w:rsidRPr="00894D2F" w:rsidRDefault="00B0136F" w:rsidP="00B013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15.710,00</w:t>
            </w:r>
          </w:p>
        </w:tc>
        <w:tc>
          <w:tcPr>
            <w:tcW w:w="1309" w:type="dxa"/>
            <w:vAlign w:val="center"/>
          </w:tcPr>
          <w:p w14:paraId="15A53149" w14:textId="46B79679" w:rsidR="002D38D7" w:rsidRPr="00894D2F" w:rsidRDefault="00B0136F" w:rsidP="00B013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14.815,79</w:t>
            </w:r>
          </w:p>
        </w:tc>
        <w:tc>
          <w:tcPr>
            <w:tcW w:w="1254" w:type="dxa"/>
            <w:vAlign w:val="center"/>
          </w:tcPr>
          <w:p w14:paraId="7D6067B3" w14:textId="69DB2999" w:rsidR="002D38D7" w:rsidRPr="00894D2F" w:rsidRDefault="00B0136F" w:rsidP="00B013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-894,21</w:t>
            </w:r>
          </w:p>
        </w:tc>
        <w:tc>
          <w:tcPr>
            <w:tcW w:w="1348" w:type="dxa"/>
            <w:vAlign w:val="center"/>
          </w:tcPr>
          <w:p w14:paraId="76774858" w14:textId="2B7F6CF4" w:rsidR="002D38D7" w:rsidRPr="00894D2F" w:rsidRDefault="00B0136F" w:rsidP="00B0136F">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94,31</w:t>
            </w:r>
          </w:p>
        </w:tc>
      </w:tr>
      <w:tr w:rsidR="00C86CF6" w:rsidRPr="00894D2F" w14:paraId="408B4884" w14:textId="77777777" w:rsidTr="002D38D7">
        <w:trPr>
          <w:trHeight w:val="63"/>
        </w:trPr>
        <w:tc>
          <w:tcPr>
            <w:cnfStyle w:val="001000000000" w:firstRow="0" w:lastRow="0" w:firstColumn="1" w:lastColumn="0" w:oddVBand="0" w:evenVBand="0" w:oddHBand="0" w:evenHBand="0" w:firstRowFirstColumn="0" w:firstRowLastColumn="0" w:lastRowFirstColumn="0" w:lastRowLastColumn="0"/>
            <w:tcW w:w="2551" w:type="dxa"/>
          </w:tcPr>
          <w:p w14:paraId="1E928F42" w14:textId="77777777" w:rsidR="002D38D7" w:rsidRPr="00894D2F" w:rsidRDefault="002D38D7" w:rsidP="002D38D7">
            <w:pPr>
              <w:rPr>
                <w:rFonts w:ascii="Arial" w:eastAsia="Times New Roman" w:hAnsi="Arial" w:cs="Arial"/>
                <w:sz w:val="17"/>
                <w:szCs w:val="17"/>
                <w:lang w:eastAsia="pt-BR"/>
              </w:rPr>
            </w:pPr>
            <w:r w:rsidRPr="00894D2F">
              <w:rPr>
                <w:rFonts w:ascii="Arial" w:eastAsia="Times New Roman" w:hAnsi="Arial" w:cs="Arial"/>
                <w:sz w:val="17"/>
                <w:szCs w:val="17"/>
                <w:lang w:eastAsia="pt-BR"/>
              </w:rPr>
              <w:t>Total</w:t>
            </w:r>
          </w:p>
        </w:tc>
        <w:tc>
          <w:tcPr>
            <w:tcW w:w="1209" w:type="dxa"/>
            <w:vAlign w:val="center"/>
          </w:tcPr>
          <w:p w14:paraId="778E89C6" w14:textId="255D913A" w:rsidR="002D38D7" w:rsidRPr="00894D2F" w:rsidRDefault="002D38D7" w:rsidP="00B0136F">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7"/>
                <w:szCs w:val="17"/>
              </w:rPr>
            </w:pPr>
            <w:r w:rsidRPr="00894D2F">
              <w:rPr>
                <w:rFonts w:ascii="Arial" w:hAnsi="Arial" w:cs="Arial"/>
                <w:b/>
                <w:bCs/>
                <w:sz w:val="17"/>
                <w:szCs w:val="17"/>
              </w:rPr>
              <w:t>1.</w:t>
            </w:r>
            <w:r w:rsidR="00B0136F">
              <w:rPr>
                <w:rFonts w:ascii="Arial" w:hAnsi="Arial" w:cs="Arial"/>
                <w:b/>
                <w:bCs/>
                <w:sz w:val="17"/>
                <w:szCs w:val="17"/>
              </w:rPr>
              <w:t>391.768,00</w:t>
            </w:r>
          </w:p>
        </w:tc>
        <w:tc>
          <w:tcPr>
            <w:tcW w:w="1354" w:type="dxa"/>
            <w:vAlign w:val="center"/>
          </w:tcPr>
          <w:p w14:paraId="324876FA" w14:textId="0A370A79" w:rsidR="002D38D7" w:rsidRPr="00894D2F" w:rsidRDefault="00B0136F" w:rsidP="00B0136F">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7"/>
                <w:szCs w:val="17"/>
              </w:rPr>
            </w:pPr>
            <w:r>
              <w:rPr>
                <w:rFonts w:ascii="Arial" w:hAnsi="Arial" w:cs="Arial"/>
                <w:b/>
                <w:bCs/>
                <w:sz w:val="17"/>
                <w:szCs w:val="17"/>
              </w:rPr>
              <w:t>1.391.768,00</w:t>
            </w:r>
          </w:p>
        </w:tc>
        <w:tc>
          <w:tcPr>
            <w:tcW w:w="1309" w:type="dxa"/>
            <w:vAlign w:val="center"/>
          </w:tcPr>
          <w:p w14:paraId="21092D03" w14:textId="489FDD7D" w:rsidR="002D38D7" w:rsidRPr="00894D2F" w:rsidRDefault="00B0136F" w:rsidP="00B0136F">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7"/>
                <w:szCs w:val="17"/>
              </w:rPr>
            </w:pPr>
            <w:r>
              <w:rPr>
                <w:rFonts w:ascii="Arial" w:hAnsi="Arial" w:cs="Arial"/>
                <w:b/>
                <w:bCs/>
                <w:sz w:val="17"/>
                <w:szCs w:val="17"/>
              </w:rPr>
              <w:t>1.266.103,34</w:t>
            </w:r>
          </w:p>
        </w:tc>
        <w:tc>
          <w:tcPr>
            <w:tcW w:w="1254" w:type="dxa"/>
            <w:vAlign w:val="center"/>
          </w:tcPr>
          <w:p w14:paraId="78109DE9" w14:textId="60A03DFE" w:rsidR="002D38D7" w:rsidRPr="00894D2F" w:rsidRDefault="00B0136F" w:rsidP="00B0136F">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Pr>
                <w:rFonts w:ascii="Arial" w:hAnsi="Arial" w:cs="Arial"/>
                <w:b/>
                <w:sz w:val="17"/>
                <w:szCs w:val="17"/>
              </w:rPr>
              <w:t>-125.664,66</w:t>
            </w:r>
          </w:p>
        </w:tc>
        <w:tc>
          <w:tcPr>
            <w:tcW w:w="1348" w:type="dxa"/>
            <w:vAlign w:val="center"/>
          </w:tcPr>
          <w:p w14:paraId="3086DAF9" w14:textId="1D391757" w:rsidR="002D38D7" w:rsidRPr="00894D2F" w:rsidRDefault="00B0136F" w:rsidP="00B0136F">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Pr>
                <w:rFonts w:ascii="Arial" w:hAnsi="Arial" w:cs="Arial"/>
                <w:b/>
                <w:sz w:val="17"/>
                <w:szCs w:val="17"/>
              </w:rPr>
              <w:t>90,97</w:t>
            </w:r>
          </w:p>
        </w:tc>
      </w:tr>
    </w:tbl>
    <w:p w14:paraId="3A69C36D" w14:textId="3A11B4C1" w:rsidR="00A46B05" w:rsidRPr="00894D2F" w:rsidRDefault="00A46B05" w:rsidP="00A46B05">
      <w:pPr>
        <w:spacing w:after="0" w:line="240" w:lineRule="auto"/>
        <w:rPr>
          <w:rFonts w:ascii="Arial" w:eastAsia="Times New Roman" w:hAnsi="Arial" w:cs="Arial"/>
          <w:sz w:val="18"/>
          <w:szCs w:val="18"/>
          <w:lang w:eastAsia="pt-BR"/>
        </w:rPr>
      </w:pPr>
      <w:r w:rsidRPr="00894D2F">
        <w:rPr>
          <w:rFonts w:ascii="Arial" w:eastAsia="Times New Roman" w:hAnsi="Arial" w:cs="Arial"/>
          <w:sz w:val="18"/>
          <w:szCs w:val="18"/>
          <w:lang w:eastAsia="pt-BR"/>
        </w:rPr>
        <w:t xml:space="preserve">Fonte: </w:t>
      </w:r>
      <w:r w:rsidR="000F6DA5" w:rsidRPr="00894D2F">
        <w:rPr>
          <w:rFonts w:ascii="Arial" w:eastAsia="Times New Roman" w:hAnsi="Arial" w:cs="Arial"/>
          <w:sz w:val="18"/>
          <w:szCs w:val="18"/>
          <w:lang w:eastAsia="pt-BR"/>
        </w:rPr>
        <w:t>SIAFI 20</w:t>
      </w:r>
      <w:r w:rsidR="00894D2F">
        <w:rPr>
          <w:rFonts w:ascii="Arial" w:eastAsia="Times New Roman" w:hAnsi="Arial" w:cs="Arial"/>
          <w:sz w:val="18"/>
          <w:szCs w:val="18"/>
          <w:lang w:eastAsia="pt-BR"/>
        </w:rPr>
        <w:t>20</w:t>
      </w:r>
      <w:r w:rsidRPr="00894D2F">
        <w:rPr>
          <w:rFonts w:ascii="Arial" w:eastAsia="Times New Roman" w:hAnsi="Arial" w:cs="Arial"/>
          <w:sz w:val="18"/>
          <w:szCs w:val="18"/>
          <w:lang w:eastAsia="pt-BR"/>
        </w:rPr>
        <w:t>.</w:t>
      </w:r>
    </w:p>
    <w:p w14:paraId="067AED6A" w14:textId="77777777" w:rsidR="00A46B05" w:rsidRPr="00B637F4" w:rsidRDefault="00A46B05" w:rsidP="00A46B05">
      <w:pPr>
        <w:spacing w:after="0" w:line="240" w:lineRule="auto"/>
        <w:rPr>
          <w:rFonts w:ascii="Arial" w:eastAsia="Times New Roman" w:hAnsi="Arial" w:cs="Arial"/>
          <w:b/>
          <w:sz w:val="20"/>
          <w:szCs w:val="20"/>
          <w:highlight w:val="yellow"/>
          <w:u w:val="single"/>
          <w:lang w:eastAsia="pt-BR"/>
        </w:rPr>
      </w:pPr>
    </w:p>
    <w:p w14:paraId="34F2B38E" w14:textId="437850A4" w:rsidR="00A46B05" w:rsidRPr="00B0136F" w:rsidRDefault="00A46B05" w:rsidP="00A46B05">
      <w:pPr>
        <w:spacing w:after="0" w:line="240" w:lineRule="auto"/>
        <w:jc w:val="both"/>
        <w:rPr>
          <w:rFonts w:ascii="Arial" w:eastAsia="Times New Roman" w:hAnsi="Arial" w:cs="Arial"/>
          <w:sz w:val="20"/>
          <w:szCs w:val="20"/>
          <w:lang w:eastAsia="pt-BR"/>
        </w:rPr>
      </w:pPr>
      <w:r w:rsidRPr="00B0136F">
        <w:rPr>
          <w:rFonts w:ascii="Arial" w:eastAsia="Times New Roman" w:hAnsi="Arial" w:cs="Arial"/>
          <w:sz w:val="20"/>
          <w:szCs w:val="20"/>
          <w:lang w:eastAsia="pt-BR"/>
        </w:rPr>
        <w:tab/>
        <w:t xml:space="preserve">Dentre as Receitas Correntes o grupo que apresenta excesso de arrecadação refere-se às “Receitas </w:t>
      </w:r>
      <w:r w:rsidR="00B0136F" w:rsidRPr="00B0136F">
        <w:rPr>
          <w:rFonts w:ascii="Arial" w:eastAsia="Times New Roman" w:hAnsi="Arial" w:cs="Arial"/>
          <w:sz w:val="20"/>
          <w:szCs w:val="20"/>
          <w:lang w:eastAsia="pt-BR"/>
        </w:rPr>
        <w:t>de Serviços</w:t>
      </w:r>
      <w:r w:rsidRPr="00B0136F">
        <w:rPr>
          <w:rFonts w:ascii="Arial" w:eastAsia="Times New Roman" w:hAnsi="Arial" w:cs="Arial"/>
          <w:sz w:val="20"/>
          <w:szCs w:val="20"/>
          <w:lang w:eastAsia="pt-BR"/>
        </w:rPr>
        <w:t xml:space="preserve">”. A seguir apresenta-se o resumo das principais transações registradas em receitas correntes:  </w:t>
      </w:r>
    </w:p>
    <w:p w14:paraId="5DDF2354" w14:textId="77777777" w:rsidR="00A46B05" w:rsidRPr="00B637F4" w:rsidRDefault="00A46B05" w:rsidP="00A46B05">
      <w:pPr>
        <w:spacing w:after="0" w:line="240" w:lineRule="auto"/>
        <w:rPr>
          <w:rFonts w:ascii="Arial" w:eastAsia="Times New Roman" w:hAnsi="Arial" w:cs="Arial"/>
          <w:b/>
          <w:sz w:val="20"/>
          <w:szCs w:val="20"/>
          <w:highlight w:val="yellow"/>
          <w:u w:val="single"/>
          <w:lang w:eastAsia="pt-BR"/>
        </w:rPr>
      </w:pPr>
    </w:p>
    <w:p w14:paraId="545B3810" w14:textId="77777777" w:rsidR="00A46B05" w:rsidRPr="00B0136F" w:rsidRDefault="00A46B05" w:rsidP="00A46B05">
      <w:pPr>
        <w:spacing w:after="0" w:line="240" w:lineRule="auto"/>
        <w:ind w:firstLine="708"/>
        <w:jc w:val="both"/>
        <w:rPr>
          <w:rFonts w:ascii="Arial" w:eastAsia="Times New Roman" w:hAnsi="Arial" w:cs="Arial"/>
          <w:sz w:val="20"/>
          <w:szCs w:val="20"/>
          <w:lang w:eastAsia="pt-BR"/>
        </w:rPr>
      </w:pPr>
      <w:r w:rsidRPr="00B0136F">
        <w:rPr>
          <w:rFonts w:ascii="Arial" w:eastAsia="Times New Roman" w:hAnsi="Arial" w:cs="Arial"/>
          <w:sz w:val="20"/>
          <w:szCs w:val="20"/>
          <w:u w:val="single"/>
          <w:lang w:eastAsia="pt-BR"/>
        </w:rPr>
        <w:t>Receitas Patrimoniais:</w:t>
      </w:r>
      <w:r w:rsidRPr="00B0136F">
        <w:rPr>
          <w:rFonts w:ascii="Arial" w:eastAsia="Times New Roman" w:hAnsi="Arial" w:cs="Arial"/>
          <w:sz w:val="20"/>
          <w:szCs w:val="20"/>
          <w:lang w:eastAsia="pt-BR"/>
        </w:rPr>
        <w:t xml:space="preserve">  decorrentes essencialmente da exploração do Patrimônio Imobiliário. Referem-se a aluguéis de espaços para funcionamento de cantinas nos Campus entre outros.</w:t>
      </w:r>
    </w:p>
    <w:p w14:paraId="4A82A2E4" w14:textId="77777777" w:rsidR="00A46B05" w:rsidRPr="00B0136F" w:rsidRDefault="00A46B05" w:rsidP="00A46B05">
      <w:pPr>
        <w:spacing w:after="0" w:line="240" w:lineRule="auto"/>
        <w:jc w:val="both"/>
        <w:rPr>
          <w:rFonts w:ascii="Arial" w:eastAsia="Times New Roman" w:hAnsi="Arial" w:cs="Arial"/>
          <w:sz w:val="20"/>
          <w:szCs w:val="20"/>
          <w:lang w:eastAsia="pt-BR"/>
        </w:rPr>
      </w:pPr>
    </w:p>
    <w:p w14:paraId="10AFDFF2" w14:textId="77777777" w:rsidR="00A46B05" w:rsidRPr="00B0136F" w:rsidRDefault="00A46B05" w:rsidP="00A46B05">
      <w:pPr>
        <w:spacing w:after="0" w:line="240" w:lineRule="auto"/>
        <w:ind w:firstLine="708"/>
        <w:jc w:val="both"/>
        <w:rPr>
          <w:rFonts w:ascii="Arial" w:eastAsia="Times New Roman" w:hAnsi="Arial" w:cs="Arial"/>
          <w:sz w:val="20"/>
          <w:szCs w:val="20"/>
          <w:lang w:eastAsia="pt-BR"/>
        </w:rPr>
      </w:pPr>
      <w:r w:rsidRPr="00B0136F">
        <w:rPr>
          <w:rFonts w:ascii="Arial" w:eastAsia="Times New Roman" w:hAnsi="Arial" w:cs="Arial"/>
          <w:sz w:val="20"/>
          <w:szCs w:val="20"/>
          <w:u w:val="single"/>
          <w:lang w:eastAsia="pt-BR"/>
        </w:rPr>
        <w:t>Receitas de Serviços:</w:t>
      </w:r>
      <w:r w:rsidRPr="00B0136F">
        <w:rPr>
          <w:rFonts w:ascii="Arial" w:eastAsia="Times New Roman" w:hAnsi="Arial" w:cs="Arial"/>
          <w:sz w:val="20"/>
          <w:szCs w:val="20"/>
          <w:lang w:eastAsia="pt-BR"/>
        </w:rPr>
        <w:t xml:space="preserve"> resultante de serviços administrativos e comerciais gerais, inclusive as relativas as taxas de inscrições em concursos e processos seletivos. Salienta-se que esta previsão esteve baseada na realização do ano anterior.</w:t>
      </w:r>
    </w:p>
    <w:p w14:paraId="462EF598" w14:textId="77777777" w:rsidR="00A46B05" w:rsidRPr="00B0136F" w:rsidRDefault="00A46B05" w:rsidP="00A46B05">
      <w:pPr>
        <w:spacing w:after="0" w:line="240" w:lineRule="auto"/>
        <w:jc w:val="both"/>
        <w:rPr>
          <w:rFonts w:ascii="Arial" w:hAnsi="Arial" w:cs="Arial"/>
          <w:sz w:val="20"/>
          <w:szCs w:val="20"/>
        </w:rPr>
      </w:pPr>
    </w:p>
    <w:p w14:paraId="1290A848" w14:textId="77777777" w:rsidR="00A46B05" w:rsidRPr="00B0136F" w:rsidRDefault="00A46B05" w:rsidP="00A46B05">
      <w:pPr>
        <w:spacing w:after="0" w:line="240" w:lineRule="auto"/>
        <w:ind w:firstLine="708"/>
        <w:jc w:val="both"/>
        <w:rPr>
          <w:rFonts w:ascii="Arial" w:eastAsia="Times New Roman" w:hAnsi="Arial" w:cs="Arial"/>
          <w:sz w:val="20"/>
          <w:szCs w:val="20"/>
          <w:lang w:eastAsia="pt-BR"/>
        </w:rPr>
      </w:pPr>
      <w:r w:rsidRPr="00B0136F">
        <w:rPr>
          <w:rFonts w:ascii="Arial" w:eastAsia="Times New Roman" w:hAnsi="Arial" w:cs="Arial"/>
          <w:sz w:val="20"/>
          <w:szCs w:val="20"/>
          <w:u w:val="single"/>
          <w:lang w:eastAsia="pt-BR"/>
        </w:rPr>
        <w:lastRenderedPageBreak/>
        <w:t>Outras Receitas Correntes:</w:t>
      </w:r>
      <w:r w:rsidRPr="00B0136F">
        <w:rPr>
          <w:rFonts w:ascii="Arial" w:eastAsia="Times New Roman" w:hAnsi="Arial" w:cs="Arial"/>
          <w:sz w:val="20"/>
          <w:szCs w:val="20"/>
          <w:lang w:eastAsia="pt-BR"/>
        </w:rPr>
        <w:t xml:space="preserve">  são decorrentes de multas administrativas, contratuais e judiciais; indenizações, restituições e ressarcimentos principalmente referentes a reposição ao erário conforme a Lei 8112/90, devoluções relativas a despesas não realizadas em projetos de auxílio ao pesquisador e outros. </w:t>
      </w:r>
    </w:p>
    <w:p w14:paraId="52948063" w14:textId="77777777" w:rsidR="00A46B05" w:rsidRPr="00B637F4" w:rsidRDefault="00A46B05" w:rsidP="00A46B05">
      <w:pPr>
        <w:spacing w:after="0"/>
        <w:rPr>
          <w:rFonts w:ascii="Arial" w:hAnsi="Arial" w:cs="Arial"/>
          <w:color w:val="7F7F7F" w:themeColor="text1" w:themeTint="80"/>
          <w:sz w:val="20"/>
          <w:szCs w:val="20"/>
          <w:highlight w:val="yellow"/>
        </w:rPr>
      </w:pPr>
    </w:p>
    <w:p w14:paraId="260E3294" w14:textId="77777777" w:rsidR="00A46B05" w:rsidRPr="00F666F5" w:rsidRDefault="00A46B05" w:rsidP="00A46B05">
      <w:pPr>
        <w:spacing w:after="0" w:line="240" w:lineRule="auto"/>
        <w:rPr>
          <w:rFonts w:ascii="Arial" w:eastAsia="Times New Roman" w:hAnsi="Arial" w:cs="Arial"/>
          <w:b/>
          <w:sz w:val="20"/>
          <w:szCs w:val="20"/>
          <w:u w:val="single"/>
          <w:lang w:eastAsia="pt-BR"/>
        </w:rPr>
      </w:pPr>
      <w:r w:rsidRPr="00F666F5">
        <w:rPr>
          <w:rFonts w:ascii="Arial" w:eastAsia="Times New Roman" w:hAnsi="Arial" w:cs="Arial"/>
          <w:b/>
          <w:sz w:val="20"/>
          <w:szCs w:val="20"/>
          <w:u w:val="single"/>
          <w:lang w:eastAsia="pt-BR"/>
        </w:rPr>
        <w:t>DESPESAS</w:t>
      </w:r>
    </w:p>
    <w:p w14:paraId="09B71EBA" w14:textId="77777777" w:rsidR="00A46B05" w:rsidRPr="00F666F5" w:rsidRDefault="00A46B05" w:rsidP="00A46B05">
      <w:pPr>
        <w:spacing w:after="0" w:line="240" w:lineRule="auto"/>
        <w:jc w:val="both"/>
        <w:rPr>
          <w:rFonts w:ascii="Arial" w:eastAsia="Times New Roman" w:hAnsi="Arial" w:cs="Arial"/>
          <w:sz w:val="20"/>
          <w:szCs w:val="20"/>
          <w:lang w:eastAsia="pt-BR"/>
        </w:rPr>
      </w:pPr>
    </w:p>
    <w:p w14:paraId="51227992" w14:textId="7C83D705" w:rsidR="00A46B05" w:rsidRPr="00F666F5" w:rsidRDefault="00A46B05" w:rsidP="00A46B05">
      <w:pPr>
        <w:spacing w:line="240" w:lineRule="auto"/>
        <w:jc w:val="both"/>
        <w:rPr>
          <w:rFonts w:ascii="Arial" w:eastAsia="Times New Roman" w:hAnsi="Arial" w:cs="Arial"/>
          <w:sz w:val="20"/>
          <w:szCs w:val="20"/>
          <w:lang w:eastAsia="pt-BR"/>
        </w:rPr>
      </w:pPr>
      <w:r w:rsidRPr="00F666F5">
        <w:rPr>
          <w:rFonts w:ascii="Arial" w:eastAsia="Times New Roman" w:hAnsi="Arial" w:cs="Arial"/>
          <w:sz w:val="20"/>
          <w:szCs w:val="20"/>
          <w:lang w:eastAsia="pt-BR"/>
        </w:rPr>
        <w:tab/>
        <w:t>A dotação atualizada na data-base de 31/12/20</w:t>
      </w:r>
      <w:r w:rsidR="00636711" w:rsidRPr="00F666F5">
        <w:rPr>
          <w:rFonts w:ascii="Arial" w:eastAsia="Times New Roman" w:hAnsi="Arial" w:cs="Arial"/>
          <w:sz w:val="20"/>
          <w:szCs w:val="20"/>
          <w:lang w:eastAsia="pt-BR"/>
        </w:rPr>
        <w:t>20</w:t>
      </w:r>
      <w:r w:rsidR="00D7078D" w:rsidRPr="00F666F5">
        <w:rPr>
          <w:rFonts w:ascii="Arial" w:eastAsia="Times New Roman" w:hAnsi="Arial" w:cs="Arial"/>
          <w:sz w:val="20"/>
          <w:szCs w:val="20"/>
          <w:lang w:eastAsia="pt-BR"/>
        </w:rPr>
        <w:t xml:space="preserve"> representa R$ </w:t>
      </w:r>
      <w:r w:rsidR="00260AD1">
        <w:rPr>
          <w:rFonts w:ascii="Arial" w:eastAsia="Times New Roman" w:hAnsi="Arial" w:cs="Arial"/>
          <w:sz w:val="20"/>
          <w:szCs w:val="20"/>
          <w:lang w:eastAsia="pt-BR"/>
        </w:rPr>
        <w:t>480.239.783,00</w:t>
      </w:r>
      <w:r w:rsidRPr="00F666F5">
        <w:rPr>
          <w:rFonts w:ascii="Arial" w:eastAsia="Times New Roman" w:hAnsi="Arial" w:cs="Arial"/>
          <w:sz w:val="20"/>
          <w:szCs w:val="20"/>
          <w:lang w:eastAsia="pt-BR"/>
        </w:rPr>
        <w:t xml:space="preserve">, dos quais </w:t>
      </w:r>
      <w:r w:rsidR="00260AD1">
        <w:rPr>
          <w:rFonts w:ascii="Arial" w:eastAsia="Times New Roman" w:hAnsi="Arial" w:cs="Arial"/>
          <w:sz w:val="20"/>
          <w:szCs w:val="20"/>
          <w:lang w:eastAsia="pt-BR"/>
        </w:rPr>
        <w:t xml:space="preserve">98,41% </w:t>
      </w:r>
      <w:r w:rsidRPr="00F666F5">
        <w:rPr>
          <w:rFonts w:ascii="Arial" w:eastAsia="Times New Roman" w:hAnsi="Arial" w:cs="Arial"/>
          <w:sz w:val="20"/>
          <w:szCs w:val="20"/>
          <w:lang w:eastAsia="pt-BR"/>
        </w:rPr>
        <w:t>refere-se a Despesas Correntes e</w:t>
      </w:r>
      <w:r w:rsidR="00A84134">
        <w:rPr>
          <w:rFonts w:ascii="Arial" w:eastAsia="Times New Roman" w:hAnsi="Arial" w:cs="Arial"/>
          <w:sz w:val="20"/>
          <w:szCs w:val="20"/>
          <w:lang w:eastAsia="pt-BR"/>
        </w:rPr>
        <w:t xml:space="preserve"> </w:t>
      </w:r>
      <w:r w:rsidR="00D7078D" w:rsidRPr="00F666F5">
        <w:rPr>
          <w:rFonts w:ascii="Arial" w:eastAsia="Times New Roman" w:hAnsi="Arial" w:cs="Arial"/>
          <w:sz w:val="20"/>
          <w:szCs w:val="20"/>
          <w:lang w:eastAsia="pt-BR"/>
        </w:rPr>
        <w:t>1,</w:t>
      </w:r>
      <w:r w:rsidR="00A84134">
        <w:rPr>
          <w:rFonts w:ascii="Arial" w:eastAsia="Times New Roman" w:hAnsi="Arial" w:cs="Arial"/>
          <w:sz w:val="20"/>
          <w:szCs w:val="20"/>
          <w:lang w:eastAsia="pt-BR"/>
        </w:rPr>
        <w:t>59</w:t>
      </w:r>
      <w:r w:rsidRPr="00F666F5">
        <w:rPr>
          <w:rFonts w:ascii="Arial" w:eastAsia="Times New Roman" w:hAnsi="Arial" w:cs="Arial"/>
          <w:sz w:val="20"/>
          <w:szCs w:val="20"/>
          <w:lang w:eastAsia="pt-BR"/>
        </w:rPr>
        <w:t xml:space="preserve">% a Despesas de Capital. </w:t>
      </w:r>
    </w:p>
    <w:p w14:paraId="329EB221" w14:textId="134667FB" w:rsidR="00A46B05" w:rsidRPr="00F666F5" w:rsidRDefault="00A46B05" w:rsidP="00A46B05">
      <w:pPr>
        <w:spacing w:after="0" w:line="240" w:lineRule="auto"/>
        <w:ind w:firstLine="708"/>
        <w:jc w:val="both"/>
        <w:rPr>
          <w:rFonts w:ascii="Arial" w:eastAsia="Times New Roman" w:hAnsi="Arial" w:cs="Arial"/>
          <w:sz w:val="20"/>
          <w:szCs w:val="20"/>
          <w:lang w:eastAsia="pt-BR"/>
        </w:rPr>
      </w:pPr>
      <w:r w:rsidRPr="00F666F5">
        <w:rPr>
          <w:rFonts w:ascii="Arial" w:eastAsia="Times New Roman" w:hAnsi="Arial" w:cs="Arial"/>
          <w:sz w:val="20"/>
          <w:szCs w:val="20"/>
          <w:lang w:eastAsia="pt-BR"/>
        </w:rPr>
        <w:t xml:space="preserve">A Tabela </w:t>
      </w:r>
      <w:r w:rsidR="00B21FE8">
        <w:rPr>
          <w:rFonts w:ascii="Arial" w:eastAsia="Times New Roman" w:hAnsi="Arial" w:cs="Arial"/>
          <w:sz w:val="20"/>
          <w:szCs w:val="20"/>
          <w:lang w:eastAsia="pt-BR"/>
        </w:rPr>
        <w:t>15</w:t>
      </w:r>
      <w:r w:rsidRPr="00F666F5">
        <w:rPr>
          <w:rFonts w:ascii="Arial" w:eastAsia="Times New Roman" w:hAnsi="Arial" w:cs="Arial"/>
          <w:sz w:val="20"/>
          <w:szCs w:val="20"/>
          <w:lang w:eastAsia="pt-BR"/>
        </w:rPr>
        <w:t xml:space="preserve"> discrimina os valores das dotações atualizada, despesas empenhadas, saldo da dotação, execução (dotação atualizada em relação as despesas empenhadas) na data base 31/12/20</w:t>
      </w:r>
      <w:r w:rsidR="00A84134">
        <w:rPr>
          <w:rFonts w:ascii="Arial" w:eastAsia="Times New Roman" w:hAnsi="Arial" w:cs="Arial"/>
          <w:sz w:val="20"/>
          <w:szCs w:val="20"/>
          <w:lang w:eastAsia="pt-BR"/>
        </w:rPr>
        <w:t>20</w:t>
      </w:r>
      <w:r w:rsidRPr="00F666F5">
        <w:rPr>
          <w:rFonts w:ascii="Arial" w:eastAsia="Times New Roman" w:hAnsi="Arial" w:cs="Arial"/>
          <w:sz w:val="20"/>
          <w:szCs w:val="20"/>
          <w:lang w:eastAsia="pt-BR"/>
        </w:rPr>
        <w:t>.</w:t>
      </w:r>
    </w:p>
    <w:p w14:paraId="0D245889" w14:textId="77777777" w:rsidR="00A46B05" w:rsidRPr="00F666F5" w:rsidRDefault="00A46B05" w:rsidP="00A46B05">
      <w:pPr>
        <w:spacing w:after="0" w:line="240" w:lineRule="auto"/>
        <w:jc w:val="both"/>
        <w:rPr>
          <w:rFonts w:ascii="Arial" w:eastAsia="Times New Roman" w:hAnsi="Arial" w:cs="Arial"/>
          <w:color w:val="7F7F7F" w:themeColor="text1" w:themeTint="80"/>
          <w:sz w:val="20"/>
          <w:szCs w:val="20"/>
          <w:lang w:eastAsia="pt-BR"/>
        </w:rPr>
      </w:pPr>
    </w:p>
    <w:p w14:paraId="46652A41" w14:textId="77777777" w:rsidR="00A46B05" w:rsidRPr="00F666F5" w:rsidRDefault="00A46B05" w:rsidP="00A46B05">
      <w:pPr>
        <w:spacing w:after="0" w:line="240" w:lineRule="auto"/>
        <w:rPr>
          <w:rFonts w:ascii="Arial" w:eastAsia="Times New Roman" w:hAnsi="Arial" w:cs="Arial"/>
          <w:b/>
          <w:sz w:val="18"/>
          <w:szCs w:val="18"/>
          <w:lang w:eastAsia="pt-BR"/>
        </w:rPr>
      </w:pPr>
      <w:r w:rsidRPr="00F666F5">
        <w:rPr>
          <w:rFonts w:ascii="Arial" w:eastAsia="Times New Roman" w:hAnsi="Arial" w:cs="Arial"/>
          <w:b/>
          <w:sz w:val="18"/>
          <w:szCs w:val="18"/>
          <w:lang w:eastAsia="pt-BR"/>
        </w:rPr>
        <w:t xml:space="preserve">Tabela </w:t>
      </w:r>
      <w:r w:rsidR="00A9287F" w:rsidRPr="00B21FE8">
        <w:rPr>
          <w:rFonts w:ascii="Arial" w:eastAsia="Times New Roman" w:hAnsi="Arial" w:cs="Arial"/>
          <w:b/>
          <w:sz w:val="18"/>
          <w:szCs w:val="18"/>
          <w:lang w:eastAsia="pt-BR"/>
        </w:rPr>
        <w:t>15</w:t>
      </w:r>
      <w:r w:rsidRPr="00F666F5">
        <w:rPr>
          <w:rFonts w:ascii="Arial" w:eastAsia="Times New Roman" w:hAnsi="Arial" w:cs="Arial"/>
          <w:b/>
          <w:sz w:val="18"/>
          <w:szCs w:val="18"/>
          <w:lang w:eastAsia="pt-BR"/>
        </w:rPr>
        <w:t xml:space="preserve"> – Despesas – Composição</w:t>
      </w:r>
    </w:p>
    <w:tbl>
      <w:tblPr>
        <w:tblStyle w:val="TabelaSimples2"/>
        <w:tblW w:w="8926" w:type="dxa"/>
        <w:tblLook w:val="04A0" w:firstRow="1" w:lastRow="0" w:firstColumn="1" w:lastColumn="0" w:noHBand="0" w:noVBand="1"/>
      </w:tblPr>
      <w:tblGrid>
        <w:gridCol w:w="2914"/>
        <w:gridCol w:w="1694"/>
        <w:gridCol w:w="1608"/>
        <w:gridCol w:w="1552"/>
        <w:gridCol w:w="1158"/>
      </w:tblGrid>
      <w:tr w:rsidR="00170E18" w:rsidRPr="00F666F5" w14:paraId="675C06BB" w14:textId="77777777" w:rsidTr="00C86CF6">
        <w:trPr>
          <w:cnfStyle w:val="100000000000" w:firstRow="1" w:lastRow="0" w:firstColumn="0" w:lastColumn="0" w:oddVBand="0" w:evenVBand="0" w:oddHBand="0"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2914" w:type="dxa"/>
            <w:hideMark/>
          </w:tcPr>
          <w:p w14:paraId="3212D914" w14:textId="77777777" w:rsidR="00A46B05" w:rsidRPr="00F666F5" w:rsidRDefault="00A46B05" w:rsidP="00C86CF6">
            <w:pPr>
              <w:jc w:val="center"/>
              <w:rPr>
                <w:rFonts w:ascii="Arial" w:eastAsia="Times New Roman" w:hAnsi="Arial" w:cs="Arial"/>
                <w:sz w:val="18"/>
                <w:szCs w:val="18"/>
                <w:lang w:eastAsia="pt-BR"/>
              </w:rPr>
            </w:pPr>
            <w:r w:rsidRPr="00F666F5">
              <w:rPr>
                <w:rFonts w:ascii="Arial" w:eastAsia="Times New Roman" w:hAnsi="Arial" w:cs="Arial"/>
                <w:sz w:val="18"/>
                <w:szCs w:val="18"/>
                <w:lang w:eastAsia="pt-BR"/>
              </w:rPr>
              <w:t> </w:t>
            </w:r>
          </w:p>
        </w:tc>
        <w:tc>
          <w:tcPr>
            <w:tcW w:w="1694" w:type="dxa"/>
            <w:hideMark/>
          </w:tcPr>
          <w:p w14:paraId="181EA976" w14:textId="77777777" w:rsidR="00A46B05" w:rsidRPr="00F666F5"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F666F5">
              <w:rPr>
                <w:rFonts w:ascii="Arial" w:eastAsia="Times New Roman" w:hAnsi="Arial" w:cs="Arial"/>
                <w:sz w:val="18"/>
                <w:szCs w:val="18"/>
                <w:lang w:eastAsia="pt-BR"/>
              </w:rPr>
              <w:t>Dotação Atualizada</w:t>
            </w:r>
          </w:p>
        </w:tc>
        <w:tc>
          <w:tcPr>
            <w:tcW w:w="1608" w:type="dxa"/>
            <w:hideMark/>
          </w:tcPr>
          <w:p w14:paraId="6B57DB7F" w14:textId="77777777" w:rsidR="00A46B05" w:rsidRPr="00F666F5"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F666F5">
              <w:rPr>
                <w:rFonts w:ascii="Arial" w:eastAsia="Times New Roman" w:hAnsi="Arial" w:cs="Arial"/>
                <w:sz w:val="18"/>
                <w:szCs w:val="18"/>
                <w:lang w:eastAsia="pt-BR"/>
              </w:rPr>
              <w:t>Despesas Empenhadas</w:t>
            </w:r>
          </w:p>
        </w:tc>
        <w:tc>
          <w:tcPr>
            <w:tcW w:w="1552" w:type="dxa"/>
            <w:hideMark/>
          </w:tcPr>
          <w:p w14:paraId="248C89DB" w14:textId="77777777" w:rsidR="00A46B05" w:rsidRPr="00F666F5"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F666F5">
              <w:rPr>
                <w:rFonts w:ascii="Arial" w:eastAsia="Times New Roman" w:hAnsi="Arial" w:cs="Arial"/>
                <w:sz w:val="18"/>
                <w:szCs w:val="18"/>
                <w:lang w:eastAsia="pt-BR"/>
              </w:rPr>
              <w:t>Saldo da Dotação</w:t>
            </w:r>
          </w:p>
        </w:tc>
        <w:tc>
          <w:tcPr>
            <w:tcW w:w="1158" w:type="dxa"/>
            <w:hideMark/>
          </w:tcPr>
          <w:p w14:paraId="3E914DA2" w14:textId="77777777" w:rsidR="00A46B05" w:rsidRPr="00F666F5"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lang w:eastAsia="pt-BR"/>
              </w:rPr>
            </w:pPr>
            <w:r w:rsidRPr="00F666F5">
              <w:rPr>
                <w:rFonts w:ascii="Arial" w:eastAsia="Times New Roman" w:hAnsi="Arial" w:cs="Arial"/>
                <w:sz w:val="18"/>
                <w:szCs w:val="18"/>
                <w:lang w:eastAsia="pt-BR"/>
              </w:rPr>
              <w:t>Execução (%)</w:t>
            </w:r>
          </w:p>
        </w:tc>
      </w:tr>
      <w:tr w:rsidR="00170E18" w:rsidRPr="00F666F5" w14:paraId="5A247374" w14:textId="77777777" w:rsidTr="00C86CF6">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2914" w:type="dxa"/>
            <w:hideMark/>
          </w:tcPr>
          <w:p w14:paraId="507B2DB1" w14:textId="77777777" w:rsidR="00D7078D" w:rsidRPr="00F666F5" w:rsidRDefault="00D7078D" w:rsidP="00D7078D">
            <w:pPr>
              <w:rPr>
                <w:rFonts w:ascii="Arial" w:eastAsia="Times New Roman" w:hAnsi="Arial" w:cs="Arial"/>
                <w:sz w:val="18"/>
                <w:szCs w:val="18"/>
                <w:lang w:eastAsia="pt-BR"/>
              </w:rPr>
            </w:pPr>
            <w:r w:rsidRPr="00F666F5">
              <w:rPr>
                <w:rFonts w:ascii="Arial" w:eastAsia="Times New Roman" w:hAnsi="Arial" w:cs="Arial"/>
                <w:sz w:val="18"/>
                <w:szCs w:val="18"/>
                <w:lang w:eastAsia="pt-BR"/>
              </w:rPr>
              <w:t>Despesas Correntes</w:t>
            </w:r>
          </w:p>
        </w:tc>
        <w:tc>
          <w:tcPr>
            <w:tcW w:w="1694" w:type="dxa"/>
            <w:vAlign w:val="center"/>
            <w:hideMark/>
          </w:tcPr>
          <w:p w14:paraId="2094BF83" w14:textId="75353A2D" w:rsidR="00D7078D" w:rsidRPr="00F666F5" w:rsidRDefault="00636711" w:rsidP="00560576">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F666F5">
              <w:rPr>
                <w:rFonts w:ascii="Arial" w:hAnsi="Arial" w:cs="Arial"/>
                <w:b/>
                <w:bCs/>
                <w:sz w:val="18"/>
                <w:szCs w:val="18"/>
              </w:rPr>
              <w:t>473.260.562,00</w:t>
            </w:r>
          </w:p>
        </w:tc>
        <w:tc>
          <w:tcPr>
            <w:tcW w:w="1608" w:type="dxa"/>
            <w:vAlign w:val="center"/>
            <w:hideMark/>
          </w:tcPr>
          <w:p w14:paraId="0583C0C3" w14:textId="3A6FA937" w:rsidR="00D7078D" w:rsidRPr="00F666F5" w:rsidRDefault="00F666F5" w:rsidP="00560576">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Pr>
                <w:rFonts w:ascii="Arial" w:hAnsi="Arial" w:cs="Arial"/>
                <w:b/>
                <w:bCs/>
                <w:sz w:val="18"/>
                <w:szCs w:val="18"/>
              </w:rPr>
              <w:t>474.921.651,32</w:t>
            </w:r>
          </w:p>
        </w:tc>
        <w:tc>
          <w:tcPr>
            <w:tcW w:w="1552" w:type="dxa"/>
            <w:vAlign w:val="center"/>
            <w:hideMark/>
          </w:tcPr>
          <w:p w14:paraId="2A86A6D9" w14:textId="2DB3A7BB" w:rsidR="00D7078D" w:rsidRPr="00F666F5" w:rsidRDefault="00F666F5" w:rsidP="00560576">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1.661.089,32</w:t>
            </w:r>
          </w:p>
        </w:tc>
        <w:tc>
          <w:tcPr>
            <w:tcW w:w="1158" w:type="dxa"/>
            <w:vAlign w:val="center"/>
            <w:hideMark/>
          </w:tcPr>
          <w:p w14:paraId="0ABB9A8B" w14:textId="1ED74D94" w:rsidR="00D7078D" w:rsidRPr="00F666F5" w:rsidRDefault="00560576" w:rsidP="00560576">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100,35</w:t>
            </w:r>
          </w:p>
        </w:tc>
      </w:tr>
      <w:tr w:rsidR="00170E18" w:rsidRPr="00F666F5" w14:paraId="01135E05" w14:textId="77777777" w:rsidTr="00C86CF6">
        <w:trPr>
          <w:trHeight w:val="285"/>
        </w:trPr>
        <w:tc>
          <w:tcPr>
            <w:cnfStyle w:val="001000000000" w:firstRow="0" w:lastRow="0" w:firstColumn="1" w:lastColumn="0" w:oddVBand="0" w:evenVBand="0" w:oddHBand="0" w:evenHBand="0" w:firstRowFirstColumn="0" w:firstRowLastColumn="0" w:lastRowFirstColumn="0" w:lastRowLastColumn="0"/>
            <w:tcW w:w="2914" w:type="dxa"/>
            <w:hideMark/>
          </w:tcPr>
          <w:p w14:paraId="436E0261" w14:textId="77777777" w:rsidR="00D7078D" w:rsidRPr="00F666F5" w:rsidRDefault="00D7078D" w:rsidP="00D7078D">
            <w:pPr>
              <w:rPr>
                <w:rFonts w:ascii="Arial" w:eastAsia="Times New Roman" w:hAnsi="Arial" w:cs="Arial"/>
                <w:b w:val="0"/>
                <w:sz w:val="18"/>
                <w:szCs w:val="18"/>
                <w:lang w:eastAsia="pt-BR"/>
              </w:rPr>
            </w:pPr>
            <w:r w:rsidRPr="00F666F5">
              <w:rPr>
                <w:rFonts w:ascii="Arial" w:eastAsia="Times New Roman" w:hAnsi="Arial" w:cs="Arial"/>
                <w:b w:val="0"/>
                <w:sz w:val="18"/>
                <w:szCs w:val="18"/>
                <w:lang w:eastAsia="pt-BR"/>
              </w:rPr>
              <w:t xml:space="preserve">   Pessoal e Encargos Sociais</w:t>
            </w:r>
          </w:p>
        </w:tc>
        <w:tc>
          <w:tcPr>
            <w:tcW w:w="1694" w:type="dxa"/>
            <w:vAlign w:val="center"/>
            <w:hideMark/>
          </w:tcPr>
          <w:p w14:paraId="6E5E29E3" w14:textId="2AF1BCED" w:rsidR="00D7078D" w:rsidRPr="00F666F5" w:rsidRDefault="00F666F5" w:rsidP="00560576">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666F5">
              <w:rPr>
                <w:rFonts w:ascii="Arial" w:hAnsi="Arial" w:cs="Arial"/>
                <w:sz w:val="18"/>
                <w:szCs w:val="18"/>
              </w:rPr>
              <w:t>403.997.891,00</w:t>
            </w:r>
          </w:p>
        </w:tc>
        <w:tc>
          <w:tcPr>
            <w:tcW w:w="1608" w:type="dxa"/>
            <w:vAlign w:val="center"/>
            <w:hideMark/>
          </w:tcPr>
          <w:p w14:paraId="2D79E3D3" w14:textId="0382E9DD" w:rsidR="00D7078D" w:rsidRPr="00F666F5" w:rsidRDefault="00F666F5" w:rsidP="00560576">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397.601.517,21</w:t>
            </w:r>
          </w:p>
        </w:tc>
        <w:tc>
          <w:tcPr>
            <w:tcW w:w="1552" w:type="dxa"/>
            <w:vAlign w:val="center"/>
            <w:hideMark/>
          </w:tcPr>
          <w:p w14:paraId="3825E0F5" w14:textId="1376A729" w:rsidR="00D7078D" w:rsidRPr="00F666F5" w:rsidRDefault="00F666F5" w:rsidP="00560576">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6.396.373,79</w:t>
            </w:r>
          </w:p>
        </w:tc>
        <w:tc>
          <w:tcPr>
            <w:tcW w:w="1158" w:type="dxa"/>
            <w:vAlign w:val="center"/>
            <w:hideMark/>
          </w:tcPr>
          <w:p w14:paraId="2033DF89" w14:textId="296B8DBB" w:rsidR="00D7078D" w:rsidRPr="00F666F5" w:rsidRDefault="00560576" w:rsidP="00560576">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98,42</w:t>
            </w:r>
          </w:p>
        </w:tc>
      </w:tr>
      <w:tr w:rsidR="00170E18" w:rsidRPr="00F666F5" w14:paraId="46FC7CE9" w14:textId="77777777" w:rsidTr="00C86CF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914" w:type="dxa"/>
            <w:hideMark/>
          </w:tcPr>
          <w:p w14:paraId="5F0A91B9" w14:textId="77777777" w:rsidR="00D7078D" w:rsidRPr="00F666F5" w:rsidRDefault="00D7078D" w:rsidP="00D7078D">
            <w:pPr>
              <w:rPr>
                <w:rFonts w:ascii="Arial" w:eastAsia="Times New Roman" w:hAnsi="Arial" w:cs="Arial"/>
                <w:b w:val="0"/>
                <w:sz w:val="18"/>
                <w:szCs w:val="18"/>
                <w:lang w:eastAsia="pt-BR"/>
              </w:rPr>
            </w:pPr>
            <w:r w:rsidRPr="00F666F5">
              <w:rPr>
                <w:rFonts w:ascii="Arial" w:eastAsia="Times New Roman" w:hAnsi="Arial" w:cs="Arial"/>
                <w:b w:val="0"/>
                <w:sz w:val="18"/>
                <w:szCs w:val="18"/>
                <w:lang w:eastAsia="pt-BR"/>
              </w:rPr>
              <w:t xml:space="preserve">   Outras Despesas Correntes</w:t>
            </w:r>
          </w:p>
        </w:tc>
        <w:tc>
          <w:tcPr>
            <w:tcW w:w="1694" w:type="dxa"/>
            <w:vAlign w:val="center"/>
            <w:hideMark/>
          </w:tcPr>
          <w:p w14:paraId="338550FB" w14:textId="5493B3F5" w:rsidR="00D7078D" w:rsidRPr="00F666F5" w:rsidRDefault="00F666F5" w:rsidP="0056057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666F5">
              <w:rPr>
                <w:rFonts w:ascii="Arial" w:hAnsi="Arial" w:cs="Arial"/>
                <w:sz w:val="18"/>
                <w:szCs w:val="18"/>
              </w:rPr>
              <w:t>72.049.005,00</w:t>
            </w:r>
          </w:p>
        </w:tc>
        <w:tc>
          <w:tcPr>
            <w:tcW w:w="1608" w:type="dxa"/>
            <w:vAlign w:val="center"/>
            <w:hideMark/>
          </w:tcPr>
          <w:p w14:paraId="1C808C45" w14:textId="64CE2D1F" w:rsidR="00D7078D" w:rsidRPr="00F666F5" w:rsidRDefault="00F666F5" w:rsidP="0056057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77.320.134,11</w:t>
            </w:r>
          </w:p>
        </w:tc>
        <w:tc>
          <w:tcPr>
            <w:tcW w:w="1552" w:type="dxa"/>
            <w:vAlign w:val="center"/>
            <w:hideMark/>
          </w:tcPr>
          <w:p w14:paraId="0A91F9CD" w14:textId="6F36D810" w:rsidR="00D7078D" w:rsidRPr="00F666F5" w:rsidRDefault="00F666F5" w:rsidP="00560576">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8.057.463,11</w:t>
            </w:r>
          </w:p>
        </w:tc>
        <w:tc>
          <w:tcPr>
            <w:tcW w:w="1158" w:type="dxa"/>
            <w:vAlign w:val="center"/>
            <w:hideMark/>
          </w:tcPr>
          <w:p w14:paraId="1D28F2EF" w14:textId="1A039D8D" w:rsidR="00D7078D" w:rsidRPr="00F666F5" w:rsidRDefault="00560576" w:rsidP="00560576">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111,63</w:t>
            </w:r>
          </w:p>
        </w:tc>
      </w:tr>
      <w:tr w:rsidR="00170E18" w:rsidRPr="00F666F5" w14:paraId="1EED7BA1" w14:textId="77777777" w:rsidTr="00C86CF6">
        <w:trPr>
          <w:trHeight w:val="190"/>
        </w:trPr>
        <w:tc>
          <w:tcPr>
            <w:cnfStyle w:val="001000000000" w:firstRow="0" w:lastRow="0" w:firstColumn="1" w:lastColumn="0" w:oddVBand="0" w:evenVBand="0" w:oddHBand="0" w:evenHBand="0" w:firstRowFirstColumn="0" w:firstRowLastColumn="0" w:lastRowFirstColumn="0" w:lastRowLastColumn="0"/>
            <w:tcW w:w="2914" w:type="dxa"/>
            <w:hideMark/>
          </w:tcPr>
          <w:p w14:paraId="5F50D86D" w14:textId="77777777" w:rsidR="00D7078D" w:rsidRPr="00F666F5" w:rsidRDefault="00D7078D" w:rsidP="00D7078D">
            <w:pPr>
              <w:rPr>
                <w:rFonts w:ascii="Arial" w:eastAsia="Times New Roman" w:hAnsi="Arial" w:cs="Arial"/>
                <w:sz w:val="18"/>
                <w:szCs w:val="18"/>
                <w:lang w:eastAsia="pt-BR"/>
              </w:rPr>
            </w:pPr>
            <w:r w:rsidRPr="00F666F5">
              <w:rPr>
                <w:rFonts w:ascii="Arial" w:eastAsia="Times New Roman" w:hAnsi="Arial" w:cs="Arial"/>
                <w:sz w:val="18"/>
                <w:szCs w:val="18"/>
                <w:lang w:eastAsia="pt-BR"/>
              </w:rPr>
              <w:t>Despesas de Capital</w:t>
            </w:r>
          </w:p>
        </w:tc>
        <w:tc>
          <w:tcPr>
            <w:tcW w:w="1694" w:type="dxa"/>
            <w:vAlign w:val="center"/>
            <w:hideMark/>
          </w:tcPr>
          <w:p w14:paraId="3B8BA903" w14:textId="6578FAC3" w:rsidR="00D7078D" w:rsidRPr="00F666F5" w:rsidRDefault="00F666F5" w:rsidP="00560576">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F666F5">
              <w:rPr>
                <w:rFonts w:ascii="Arial" w:hAnsi="Arial" w:cs="Arial"/>
                <w:b/>
                <w:bCs/>
                <w:sz w:val="18"/>
                <w:szCs w:val="18"/>
              </w:rPr>
              <w:t>6.979.221,00</w:t>
            </w:r>
          </w:p>
        </w:tc>
        <w:tc>
          <w:tcPr>
            <w:tcW w:w="1608" w:type="dxa"/>
            <w:vAlign w:val="center"/>
            <w:hideMark/>
          </w:tcPr>
          <w:p w14:paraId="77DFA2A4" w14:textId="2B840589" w:rsidR="00D7078D" w:rsidRPr="00F666F5" w:rsidRDefault="00F666F5" w:rsidP="00560576">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7.697.051,28</w:t>
            </w:r>
          </w:p>
        </w:tc>
        <w:tc>
          <w:tcPr>
            <w:tcW w:w="1552" w:type="dxa"/>
            <w:vAlign w:val="center"/>
            <w:hideMark/>
          </w:tcPr>
          <w:p w14:paraId="596F6384" w14:textId="77777777" w:rsidR="00D7078D" w:rsidRPr="00F666F5" w:rsidRDefault="00D7078D" w:rsidP="00560576">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F666F5">
              <w:rPr>
                <w:rFonts w:ascii="Arial" w:hAnsi="Arial" w:cs="Arial"/>
                <w:bCs/>
                <w:sz w:val="18"/>
                <w:szCs w:val="18"/>
              </w:rPr>
              <w:t>-5.202.984,16</w:t>
            </w:r>
          </w:p>
        </w:tc>
        <w:tc>
          <w:tcPr>
            <w:tcW w:w="1158" w:type="dxa"/>
            <w:vAlign w:val="center"/>
            <w:hideMark/>
          </w:tcPr>
          <w:p w14:paraId="21499533" w14:textId="3896792F" w:rsidR="00D7078D" w:rsidRPr="00F666F5" w:rsidRDefault="00560576" w:rsidP="00560576">
            <w:pPr>
              <w:jc w:val="right"/>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Pr>
                <w:rFonts w:ascii="Arial" w:hAnsi="Arial" w:cs="Arial"/>
                <w:bCs/>
                <w:sz w:val="18"/>
                <w:szCs w:val="18"/>
              </w:rPr>
              <w:t>110,29</w:t>
            </w:r>
          </w:p>
        </w:tc>
      </w:tr>
      <w:tr w:rsidR="00170E18" w:rsidRPr="00F666F5" w14:paraId="20AFEEC0" w14:textId="77777777" w:rsidTr="00C86CF6">
        <w:trPr>
          <w:cnfStyle w:val="000000100000" w:firstRow="0" w:lastRow="0" w:firstColumn="0" w:lastColumn="0" w:oddVBand="0" w:evenVBand="0" w:oddHBand="1" w:evenHBand="0" w:firstRowFirstColumn="0" w:firstRowLastColumn="0" w:lastRowFirstColumn="0" w:lastRowLastColumn="0"/>
          <w:trHeight w:val="291"/>
        </w:trPr>
        <w:tc>
          <w:tcPr>
            <w:cnfStyle w:val="001000000000" w:firstRow="0" w:lastRow="0" w:firstColumn="1" w:lastColumn="0" w:oddVBand="0" w:evenVBand="0" w:oddHBand="0" w:evenHBand="0" w:firstRowFirstColumn="0" w:firstRowLastColumn="0" w:lastRowFirstColumn="0" w:lastRowLastColumn="0"/>
            <w:tcW w:w="2914" w:type="dxa"/>
            <w:hideMark/>
          </w:tcPr>
          <w:p w14:paraId="17AC8883" w14:textId="77777777" w:rsidR="00D7078D" w:rsidRPr="00F666F5" w:rsidRDefault="00D7078D" w:rsidP="00D7078D">
            <w:pPr>
              <w:rPr>
                <w:rFonts w:ascii="Arial" w:eastAsia="Times New Roman" w:hAnsi="Arial" w:cs="Arial"/>
                <w:b w:val="0"/>
                <w:sz w:val="18"/>
                <w:szCs w:val="18"/>
                <w:lang w:eastAsia="pt-BR"/>
              </w:rPr>
            </w:pPr>
            <w:r w:rsidRPr="00F666F5">
              <w:rPr>
                <w:rFonts w:ascii="Arial" w:eastAsia="Times New Roman" w:hAnsi="Arial" w:cs="Arial"/>
                <w:b w:val="0"/>
                <w:sz w:val="18"/>
                <w:szCs w:val="18"/>
                <w:lang w:eastAsia="pt-BR"/>
              </w:rPr>
              <w:t xml:space="preserve">   Investimentos</w:t>
            </w:r>
          </w:p>
        </w:tc>
        <w:tc>
          <w:tcPr>
            <w:tcW w:w="1694" w:type="dxa"/>
            <w:vAlign w:val="center"/>
            <w:hideMark/>
          </w:tcPr>
          <w:p w14:paraId="50FDC5D5" w14:textId="2851146D" w:rsidR="00D7078D" w:rsidRPr="00F666F5" w:rsidRDefault="00F666F5" w:rsidP="0056057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666F5">
              <w:rPr>
                <w:rFonts w:ascii="Arial" w:hAnsi="Arial" w:cs="Arial"/>
                <w:sz w:val="18"/>
                <w:szCs w:val="18"/>
              </w:rPr>
              <w:t>6.979.221,00</w:t>
            </w:r>
          </w:p>
        </w:tc>
        <w:tc>
          <w:tcPr>
            <w:tcW w:w="1608" w:type="dxa"/>
            <w:vAlign w:val="center"/>
            <w:hideMark/>
          </w:tcPr>
          <w:p w14:paraId="329B57B8" w14:textId="49AC22FB" w:rsidR="00D7078D" w:rsidRPr="00F666F5" w:rsidRDefault="00F666F5" w:rsidP="00560576">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7.697.051,28</w:t>
            </w:r>
          </w:p>
        </w:tc>
        <w:tc>
          <w:tcPr>
            <w:tcW w:w="1552" w:type="dxa"/>
            <w:vAlign w:val="center"/>
            <w:hideMark/>
          </w:tcPr>
          <w:p w14:paraId="0C80F16F" w14:textId="77777777" w:rsidR="00D7078D" w:rsidRPr="00F666F5" w:rsidRDefault="00D7078D" w:rsidP="00560576">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sidRPr="00F666F5">
              <w:rPr>
                <w:rFonts w:ascii="Arial" w:hAnsi="Arial" w:cs="Arial"/>
                <w:bCs/>
                <w:sz w:val="18"/>
                <w:szCs w:val="18"/>
              </w:rPr>
              <w:t>-5.202.984,16</w:t>
            </w:r>
          </w:p>
        </w:tc>
        <w:tc>
          <w:tcPr>
            <w:tcW w:w="1158" w:type="dxa"/>
            <w:vAlign w:val="center"/>
            <w:hideMark/>
          </w:tcPr>
          <w:p w14:paraId="49BADCA8" w14:textId="3C080EAC" w:rsidR="00D7078D" w:rsidRPr="00F666F5" w:rsidRDefault="00560576" w:rsidP="00560576">
            <w:pPr>
              <w:jc w:val="right"/>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rPr>
            </w:pPr>
            <w:r>
              <w:rPr>
                <w:rFonts w:ascii="Arial" w:hAnsi="Arial" w:cs="Arial"/>
                <w:bCs/>
                <w:sz w:val="18"/>
                <w:szCs w:val="18"/>
              </w:rPr>
              <w:t>110,29</w:t>
            </w:r>
          </w:p>
        </w:tc>
      </w:tr>
      <w:tr w:rsidR="00170E18" w:rsidRPr="00F666F5" w14:paraId="42BCA787" w14:textId="77777777" w:rsidTr="00C86CF6">
        <w:trPr>
          <w:trHeight w:val="132"/>
        </w:trPr>
        <w:tc>
          <w:tcPr>
            <w:cnfStyle w:val="001000000000" w:firstRow="0" w:lastRow="0" w:firstColumn="1" w:lastColumn="0" w:oddVBand="0" w:evenVBand="0" w:oddHBand="0" w:evenHBand="0" w:firstRowFirstColumn="0" w:firstRowLastColumn="0" w:lastRowFirstColumn="0" w:lastRowLastColumn="0"/>
            <w:tcW w:w="2914" w:type="dxa"/>
            <w:hideMark/>
          </w:tcPr>
          <w:p w14:paraId="18670DCD" w14:textId="77777777" w:rsidR="00D7078D" w:rsidRPr="00F666F5" w:rsidRDefault="00D7078D" w:rsidP="00D7078D">
            <w:pPr>
              <w:rPr>
                <w:rFonts w:ascii="Arial" w:eastAsia="Times New Roman" w:hAnsi="Arial" w:cs="Arial"/>
                <w:sz w:val="18"/>
                <w:szCs w:val="18"/>
                <w:lang w:eastAsia="pt-BR"/>
              </w:rPr>
            </w:pPr>
            <w:r w:rsidRPr="00F666F5">
              <w:rPr>
                <w:rFonts w:ascii="Arial" w:eastAsia="Times New Roman" w:hAnsi="Arial" w:cs="Arial"/>
                <w:sz w:val="18"/>
                <w:szCs w:val="18"/>
                <w:lang w:eastAsia="pt-BR"/>
              </w:rPr>
              <w:t>Total</w:t>
            </w:r>
          </w:p>
        </w:tc>
        <w:tc>
          <w:tcPr>
            <w:tcW w:w="1694" w:type="dxa"/>
            <w:vAlign w:val="center"/>
            <w:hideMark/>
          </w:tcPr>
          <w:p w14:paraId="448920FA" w14:textId="201A0D87" w:rsidR="00D7078D" w:rsidRPr="00F666F5" w:rsidRDefault="00F666F5" w:rsidP="00560576">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F666F5">
              <w:rPr>
                <w:rFonts w:ascii="Arial" w:hAnsi="Arial" w:cs="Arial"/>
                <w:b/>
                <w:bCs/>
                <w:sz w:val="18"/>
                <w:szCs w:val="18"/>
              </w:rPr>
              <w:t>480.239.783,00</w:t>
            </w:r>
          </w:p>
        </w:tc>
        <w:tc>
          <w:tcPr>
            <w:tcW w:w="1608" w:type="dxa"/>
            <w:vAlign w:val="center"/>
            <w:hideMark/>
          </w:tcPr>
          <w:p w14:paraId="5BC2F6CD" w14:textId="2C5F782A" w:rsidR="00D7078D" w:rsidRPr="00F666F5" w:rsidRDefault="00F666F5" w:rsidP="00560576">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482.618.702,60</w:t>
            </w:r>
          </w:p>
        </w:tc>
        <w:tc>
          <w:tcPr>
            <w:tcW w:w="1552" w:type="dxa"/>
            <w:vAlign w:val="center"/>
            <w:hideMark/>
          </w:tcPr>
          <w:p w14:paraId="61830A76" w14:textId="77777777" w:rsidR="00D7078D" w:rsidRPr="00F666F5" w:rsidRDefault="00D7078D" w:rsidP="00560576">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F666F5">
              <w:rPr>
                <w:rFonts w:ascii="Arial" w:hAnsi="Arial" w:cs="Arial"/>
                <w:b/>
                <w:bCs/>
                <w:sz w:val="18"/>
                <w:szCs w:val="18"/>
              </w:rPr>
              <w:t>-183.302,69</w:t>
            </w:r>
          </w:p>
        </w:tc>
        <w:tc>
          <w:tcPr>
            <w:tcW w:w="1158" w:type="dxa"/>
            <w:vAlign w:val="center"/>
            <w:hideMark/>
          </w:tcPr>
          <w:p w14:paraId="7B353199" w14:textId="41DB950E" w:rsidR="00D7078D" w:rsidRPr="00F666F5" w:rsidRDefault="00560576" w:rsidP="00560576">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Pr>
                <w:rFonts w:ascii="Arial" w:hAnsi="Arial" w:cs="Arial"/>
                <w:b/>
                <w:bCs/>
                <w:sz w:val="18"/>
                <w:szCs w:val="18"/>
              </w:rPr>
              <w:t>100,50</w:t>
            </w:r>
          </w:p>
        </w:tc>
      </w:tr>
    </w:tbl>
    <w:p w14:paraId="5A73C414" w14:textId="52146F2D" w:rsidR="00A46B05" w:rsidRPr="002F4601" w:rsidRDefault="00170E18" w:rsidP="00A46B05">
      <w:pPr>
        <w:rPr>
          <w:rFonts w:ascii="Arial" w:hAnsi="Arial" w:cs="Arial"/>
          <w:sz w:val="18"/>
          <w:szCs w:val="18"/>
        </w:rPr>
      </w:pPr>
      <w:r w:rsidRPr="00F666F5">
        <w:rPr>
          <w:rFonts w:ascii="Arial" w:hAnsi="Arial" w:cs="Arial"/>
          <w:sz w:val="18"/>
          <w:szCs w:val="18"/>
        </w:rPr>
        <w:t>Fonte:</w:t>
      </w:r>
      <w:r w:rsidR="00A46B05" w:rsidRPr="00F666F5">
        <w:rPr>
          <w:rFonts w:ascii="Arial" w:hAnsi="Arial" w:cs="Arial"/>
          <w:sz w:val="18"/>
          <w:szCs w:val="18"/>
        </w:rPr>
        <w:t>SIAFI, 20</w:t>
      </w:r>
      <w:r w:rsidR="00F666F5" w:rsidRPr="00F666F5">
        <w:rPr>
          <w:rFonts w:ascii="Arial" w:hAnsi="Arial" w:cs="Arial"/>
          <w:sz w:val="18"/>
          <w:szCs w:val="18"/>
        </w:rPr>
        <w:t>20</w:t>
      </w:r>
      <w:r w:rsidR="00A46B05" w:rsidRPr="00F666F5">
        <w:rPr>
          <w:rFonts w:ascii="Arial" w:hAnsi="Arial" w:cs="Arial"/>
          <w:sz w:val="18"/>
          <w:szCs w:val="18"/>
        </w:rPr>
        <w:t>.</w:t>
      </w:r>
    </w:p>
    <w:p w14:paraId="12F3209D" w14:textId="77777777" w:rsidR="00307ADD" w:rsidRDefault="00307ADD" w:rsidP="00307ADD">
      <w:pPr>
        <w:spacing w:after="0" w:line="240" w:lineRule="auto"/>
        <w:jc w:val="both"/>
        <w:rPr>
          <w:rFonts w:ascii="Arial" w:eastAsia="Times New Roman" w:hAnsi="Arial" w:cs="Arial"/>
          <w:b/>
          <w:bCs/>
          <w:color w:val="000000" w:themeColor="text1"/>
          <w:sz w:val="20"/>
          <w:szCs w:val="20"/>
          <w:lang w:eastAsia="pt-BR"/>
        </w:rPr>
      </w:pPr>
    </w:p>
    <w:p w14:paraId="5D40C9D5" w14:textId="290C3541" w:rsidR="00307ADD" w:rsidRPr="002F4601" w:rsidRDefault="00307ADD" w:rsidP="00307ADD">
      <w:pPr>
        <w:spacing w:after="0" w:line="240" w:lineRule="auto"/>
        <w:jc w:val="both"/>
        <w:rPr>
          <w:rFonts w:ascii="Arial" w:hAnsi="Arial" w:cs="Arial"/>
          <w:b/>
          <w:color w:val="000000" w:themeColor="text1"/>
          <w:sz w:val="20"/>
          <w:szCs w:val="20"/>
        </w:rPr>
      </w:pPr>
      <w:r w:rsidRPr="002F4601">
        <w:rPr>
          <w:rFonts w:ascii="Arial" w:eastAsia="Times New Roman" w:hAnsi="Arial" w:cs="Arial"/>
          <w:b/>
          <w:bCs/>
          <w:color w:val="000000" w:themeColor="text1"/>
          <w:sz w:val="20"/>
          <w:szCs w:val="20"/>
          <w:lang w:eastAsia="pt-BR"/>
        </w:rPr>
        <w:t xml:space="preserve">Tabela </w:t>
      </w:r>
      <w:r>
        <w:rPr>
          <w:rFonts w:ascii="Arial" w:eastAsia="Times New Roman" w:hAnsi="Arial" w:cs="Arial"/>
          <w:b/>
          <w:bCs/>
          <w:color w:val="000000" w:themeColor="text1"/>
          <w:sz w:val="20"/>
          <w:szCs w:val="20"/>
          <w:lang w:eastAsia="pt-BR"/>
        </w:rPr>
        <w:t>16</w:t>
      </w:r>
      <w:r w:rsidRPr="002F4601">
        <w:rPr>
          <w:rFonts w:ascii="Arial" w:eastAsia="Times New Roman" w:hAnsi="Arial" w:cs="Arial"/>
          <w:b/>
          <w:bCs/>
          <w:color w:val="000000" w:themeColor="text1"/>
          <w:sz w:val="20"/>
          <w:szCs w:val="20"/>
          <w:lang w:eastAsia="pt-BR"/>
        </w:rPr>
        <w:t xml:space="preserve"> </w:t>
      </w:r>
      <w:r>
        <w:rPr>
          <w:rFonts w:ascii="Arial" w:eastAsia="Times New Roman" w:hAnsi="Arial" w:cs="Arial"/>
          <w:b/>
          <w:bCs/>
          <w:color w:val="000000" w:themeColor="text1"/>
          <w:sz w:val="20"/>
          <w:szCs w:val="20"/>
          <w:lang w:eastAsia="pt-BR"/>
        </w:rPr>
        <w:t>–</w:t>
      </w:r>
      <w:r w:rsidRPr="002F4601">
        <w:rPr>
          <w:rFonts w:ascii="Arial" w:eastAsia="Times New Roman" w:hAnsi="Arial" w:cs="Arial"/>
          <w:b/>
          <w:bCs/>
          <w:color w:val="000000" w:themeColor="text1"/>
          <w:sz w:val="20"/>
          <w:szCs w:val="20"/>
          <w:lang w:eastAsia="pt-BR"/>
        </w:rPr>
        <w:t xml:space="preserve"> </w:t>
      </w:r>
      <w:r>
        <w:rPr>
          <w:rFonts w:ascii="Arial" w:eastAsia="Times New Roman" w:hAnsi="Arial" w:cs="Arial"/>
          <w:b/>
          <w:bCs/>
          <w:color w:val="000000" w:themeColor="text1"/>
          <w:sz w:val="20"/>
          <w:szCs w:val="20"/>
          <w:lang w:eastAsia="pt-BR"/>
        </w:rPr>
        <w:t>BO – Dotação + Despesas (Empenhadas + Liquidadas + Pagar) – COVID19</w:t>
      </w:r>
    </w:p>
    <w:p w14:paraId="198BC8A6" w14:textId="77777777" w:rsidR="00307ADD" w:rsidRDefault="00307ADD" w:rsidP="00307ADD">
      <w:pPr>
        <w:spacing w:line="240" w:lineRule="auto"/>
        <w:jc w:val="both"/>
        <w:rPr>
          <w:rFonts w:ascii="Arial" w:hAnsi="Arial" w:cs="Arial"/>
          <w:color w:val="000000" w:themeColor="text1"/>
          <w:sz w:val="20"/>
          <w:szCs w:val="20"/>
        </w:rPr>
      </w:pPr>
    </w:p>
    <w:tbl>
      <w:tblPr>
        <w:tblW w:w="9640" w:type="dxa"/>
        <w:tblCellMar>
          <w:left w:w="70" w:type="dxa"/>
          <w:right w:w="70" w:type="dxa"/>
        </w:tblCellMar>
        <w:tblLook w:val="04A0" w:firstRow="1" w:lastRow="0" w:firstColumn="1" w:lastColumn="0" w:noHBand="0" w:noVBand="1"/>
      </w:tblPr>
      <w:tblGrid>
        <w:gridCol w:w="3060"/>
        <w:gridCol w:w="3920"/>
        <w:gridCol w:w="2660"/>
      </w:tblGrid>
      <w:tr w:rsidR="00307ADD" w:rsidRPr="002859D1" w14:paraId="519F43AB" w14:textId="77777777" w:rsidTr="003236B1">
        <w:trPr>
          <w:trHeight w:val="435"/>
        </w:trPr>
        <w:tc>
          <w:tcPr>
            <w:tcW w:w="3060" w:type="dxa"/>
            <w:tcBorders>
              <w:top w:val="single" w:sz="4" w:space="0" w:color="808080"/>
              <w:left w:val="single" w:sz="4" w:space="0" w:color="808080"/>
              <w:bottom w:val="single" w:sz="4" w:space="0" w:color="808080"/>
              <w:right w:val="nil"/>
            </w:tcBorders>
            <w:shd w:val="clear" w:color="auto" w:fill="auto"/>
            <w:vAlign w:val="center"/>
            <w:hideMark/>
          </w:tcPr>
          <w:p w14:paraId="229D3ABC" w14:textId="77777777" w:rsidR="00307ADD" w:rsidRPr="002859D1" w:rsidRDefault="00307ADD" w:rsidP="003236B1">
            <w:pPr>
              <w:spacing w:after="0" w:line="240" w:lineRule="auto"/>
              <w:rPr>
                <w:rFonts w:ascii="Verdana" w:eastAsia="Times New Roman" w:hAnsi="Verdana" w:cs="Arial"/>
                <w:b/>
                <w:bCs/>
                <w:color w:val="000000"/>
                <w:sz w:val="16"/>
                <w:szCs w:val="16"/>
                <w:lang w:eastAsia="pt-BR"/>
              </w:rPr>
            </w:pPr>
            <w:r w:rsidRPr="002859D1">
              <w:rPr>
                <w:rFonts w:ascii="Verdana" w:eastAsia="Times New Roman" w:hAnsi="Verdana" w:cs="Arial"/>
                <w:b/>
                <w:bCs/>
                <w:color w:val="000000"/>
                <w:sz w:val="16"/>
                <w:szCs w:val="16"/>
                <w:lang w:eastAsia="pt-BR"/>
              </w:rPr>
              <w:t>Indicador COVID-19 - MEC</w:t>
            </w:r>
          </w:p>
        </w:tc>
        <w:tc>
          <w:tcPr>
            <w:tcW w:w="3920" w:type="dxa"/>
            <w:tcBorders>
              <w:top w:val="single" w:sz="4" w:space="0" w:color="808080"/>
              <w:left w:val="single" w:sz="4" w:space="0" w:color="808080"/>
              <w:bottom w:val="single" w:sz="4" w:space="0" w:color="808080"/>
              <w:right w:val="nil"/>
            </w:tcBorders>
            <w:shd w:val="clear" w:color="auto" w:fill="auto"/>
            <w:vAlign w:val="center"/>
            <w:hideMark/>
          </w:tcPr>
          <w:p w14:paraId="04E2FB25" w14:textId="77777777" w:rsidR="00307ADD" w:rsidRPr="002859D1" w:rsidRDefault="00307ADD" w:rsidP="003236B1">
            <w:pPr>
              <w:spacing w:after="0" w:line="240" w:lineRule="auto"/>
              <w:rPr>
                <w:rFonts w:ascii="Verdana" w:eastAsia="Times New Roman" w:hAnsi="Verdana" w:cs="Arial"/>
                <w:b/>
                <w:bCs/>
                <w:color w:val="000000"/>
                <w:sz w:val="16"/>
                <w:szCs w:val="16"/>
                <w:lang w:eastAsia="pt-BR"/>
              </w:rPr>
            </w:pPr>
            <w:r w:rsidRPr="002859D1">
              <w:rPr>
                <w:rFonts w:ascii="Verdana" w:eastAsia="Times New Roman" w:hAnsi="Verdana" w:cs="Arial"/>
                <w:b/>
                <w:bCs/>
                <w:color w:val="000000"/>
                <w:sz w:val="16"/>
                <w:szCs w:val="16"/>
                <w:lang w:eastAsia="pt-BR"/>
              </w:rPr>
              <w:t>Grupo Despesa</w:t>
            </w:r>
          </w:p>
        </w:tc>
        <w:tc>
          <w:tcPr>
            <w:tcW w:w="2660" w:type="dxa"/>
            <w:tcBorders>
              <w:top w:val="single" w:sz="4" w:space="0" w:color="808080"/>
              <w:left w:val="single" w:sz="4" w:space="0" w:color="808080"/>
              <w:bottom w:val="single" w:sz="4" w:space="0" w:color="808080"/>
              <w:right w:val="single" w:sz="4" w:space="0" w:color="808080"/>
            </w:tcBorders>
            <w:shd w:val="clear" w:color="auto" w:fill="auto"/>
            <w:vAlign w:val="bottom"/>
            <w:hideMark/>
          </w:tcPr>
          <w:p w14:paraId="12C95A70" w14:textId="77777777" w:rsidR="00307ADD" w:rsidRPr="002859D1" w:rsidRDefault="00307ADD" w:rsidP="003236B1">
            <w:pPr>
              <w:spacing w:after="0" w:line="240" w:lineRule="auto"/>
              <w:jc w:val="center"/>
              <w:rPr>
                <w:rFonts w:ascii="Verdana" w:eastAsia="Times New Roman" w:hAnsi="Verdana" w:cs="Arial"/>
                <w:b/>
                <w:bCs/>
                <w:color w:val="000000"/>
                <w:sz w:val="16"/>
                <w:szCs w:val="16"/>
                <w:lang w:eastAsia="pt-BR"/>
              </w:rPr>
            </w:pPr>
            <w:r w:rsidRPr="002859D1">
              <w:rPr>
                <w:rFonts w:ascii="Verdana" w:eastAsia="Times New Roman" w:hAnsi="Verdana" w:cs="Arial"/>
                <w:b/>
                <w:bCs/>
                <w:color w:val="000000"/>
                <w:sz w:val="16"/>
                <w:szCs w:val="16"/>
                <w:lang w:eastAsia="pt-BR"/>
              </w:rPr>
              <w:t>Saldo - R$ (Item Informação)</w:t>
            </w:r>
          </w:p>
        </w:tc>
      </w:tr>
      <w:tr w:rsidR="00307ADD" w:rsidRPr="002859D1" w14:paraId="076D57E4" w14:textId="77777777" w:rsidTr="003236B1">
        <w:trPr>
          <w:trHeight w:val="255"/>
        </w:trPr>
        <w:tc>
          <w:tcPr>
            <w:tcW w:w="3060" w:type="dxa"/>
            <w:vMerge w:val="restart"/>
            <w:tcBorders>
              <w:top w:val="nil"/>
              <w:left w:val="single" w:sz="4" w:space="0" w:color="808080"/>
              <w:bottom w:val="single" w:sz="4" w:space="0" w:color="C0C0C0"/>
              <w:right w:val="nil"/>
            </w:tcBorders>
            <w:shd w:val="clear" w:color="auto" w:fill="auto"/>
            <w:vAlign w:val="center"/>
            <w:hideMark/>
          </w:tcPr>
          <w:p w14:paraId="65F3CDD0" w14:textId="77777777" w:rsidR="00307ADD" w:rsidRPr="002859D1" w:rsidRDefault="00307ADD" w:rsidP="003236B1">
            <w:pPr>
              <w:spacing w:after="0" w:line="240" w:lineRule="auto"/>
              <w:rPr>
                <w:rFonts w:ascii="Verdana" w:eastAsia="Times New Roman" w:hAnsi="Verdana" w:cs="Arial"/>
                <w:b/>
                <w:bCs/>
                <w:color w:val="000000"/>
                <w:sz w:val="16"/>
                <w:szCs w:val="16"/>
                <w:lang w:eastAsia="pt-BR"/>
              </w:rPr>
            </w:pPr>
            <w:r w:rsidRPr="002859D1">
              <w:rPr>
                <w:rFonts w:ascii="Verdana" w:eastAsia="Times New Roman" w:hAnsi="Verdana" w:cs="Arial"/>
                <w:b/>
                <w:bCs/>
                <w:color w:val="000000"/>
                <w:sz w:val="16"/>
                <w:szCs w:val="16"/>
                <w:lang w:eastAsia="pt-BR"/>
              </w:rPr>
              <w:t>COVID-19</w:t>
            </w:r>
          </w:p>
        </w:tc>
        <w:tc>
          <w:tcPr>
            <w:tcW w:w="3920" w:type="dxa"/>
            <w:tcBorders>
              <w:top w:val="nil"/>
              <w:left w:val="single" w:sz="4" w:space="0" w:color="C0C0C0"/>
              <w:bottom w:val="single" w:sz="4" w:space="0" w:color="C0C0C0"/>
              <w:right w:val="nil"/>
            </w:tcBorders>
            <w:shd w:val="clear" w:color="auto" w:fill="auto"/>
            <w:vAlign w:val="center"/>
            <w:hideMark/>
          </w:tcPr>
          <w:p w14:paraId="552B8478" w14:textId="77777777" w:rsidR="00307ADD" w:rsidRPr="002859D1" w:rsidRDefault="00307ADD" w:rsidP="003236B1">
            <w:pPr>
              <w:spacing w:after="0" w:line="240" w:lineRule="auto"/>
              <w:rPr>
                <w:rFonts w:ascii="Verdana" w:eastAsia="Times New Roman" w:hAnsi="Verdana" w:cs="Arial"/>
                <w:b/>
                <w:bCs/>
                <w:color w:val="000000"/>
                <w:sz w:val="16"/>
                <w:szCs w:val="16"/>
                <w:lang w:eastAsia="pt-BR"/>
              </w:rPr>
            </w:pPr>
            <w:r w:rsidRPr="002859D1">
              <w:rPr>
                <w:rFonts w:ascii="Verdana" w:eastAsia="Times New Roman" w:hAnsi="Verdana" w:cs="Arial"/>
                <w:b/>
                <w:bCs/>
                <w:color w:val="000000"/>
                <w:sz w:val="16"/>
                <w:szCs w:val="16"/>
                <w:lang w:eastAsia="pt-BR"/>
              </w:rPr>
              <w:t>INVESTIMENTOS</w:t>
            </w:r>
          </w:p>
        </w:tc>
        <w:tc>
          <w:tcPr>
            <w:tcW w:w="2660" w:type="dxa"/>
            <w:tcBorders>
              <w:top w:val="nil"/>
              <w:left w:val="single" w:sz="4" w:space="0" w:color="808080"/>
              <w:bottom w:val="single" w:sz="4" w:space="0" w:color="808080"/>
              <w:right w:val="single" w:sz="4" w:space="0" w:color="808080"/>
            </w:tcBorders>
            <w:shd w:val="clear" w:color="000000" w:fill="DEECFA"/>
            <w:noWrap/>
            <w:vAlign w:val="center"/>
            <w:hideMark/>
          </w:tcPr>
          <w:p w14:paraId="0185DC9E" w14:textId="77777777" w:rsidR="00307ADD" w:rsidRPr="002859D1" w:rsidRDefault="00307ADD" w:rsidP="003236B1">
            <w:pPr>
              <w:spacing w:after="0" w:line="240" w:lineRule="auto"/>
              <w:jc w:val="right"/>
              <w:rPr>
                <w:rFonts w:ascii="Verdana" w:eastAsia="Times New Roman" w:hAnsi="Verdana" w:cs="Arial"/>
                <w:color w:val="000000"/>
                <w:sz w:val="16"/>
                <w:szCs w:val="16"/>
                <w:lang w:eastAsia="pt-BR"/>
              </w:rPr>
            </w:pPr>
            <w:r w:rsidRPr="002859D1">
              <w:rPr>
                <w:rFonts w:ascii="Verdana" w:eastAsia="Times New Roman" w:hAnsi="Verdana" w:cs="Arial"/>
                <w:color w:val="000000"/>
                <w:sz w:val="16"/>
                <w:szCs w:val="16"/>
                <w:lang w:eastAsia="pt-BR"/>
              </w:rPr>
              <w:t xml:space="preserve">355.500,95 </w:t>
            </w:r>
          </w:p>
        </w:tc>
      </w:tr>
      <w:tr w:rsidR="00307ADD" w:rsidRPr="002859D1" w14:paraId="24125B12" w14:textId="77777777" w:rsidTr="003236B1">
        <w:trPr>
          <w:trHeight w:val="255"/>
        </w:trPr>
        <w:tc>
          <w:tcPr>
            <w:tcW w:w="3060" w:type="dxa"/>
            <w:vMerge/>
            <w:tcBorders>
              <w:top w:val="nil"/>
              <w:left w:val="single" w:sz="4" w:space="0" w:color="808080"/>
              <w:bottom w:val="single" w:sz="4" w:space="0" w:color="C0C0C0"/>
              <w:right w:val="nil"/>
            </w:tcBorders>
            <w:vAlign w:val="center"/>
            <w:hideMark/>
          </w:tcPr>
          <w:p w14:paraId="08D18C0A" w14:textId="77777777" w:rsidR="00307ADD" w:rsidRPr="002859D1" w:rsidRDefault="00307ADD" w:rsidP="003236B1">
            <w:pPr>
              <w:spacing w:after="0" w:line="240" w:lineRule="auto"/>
              <w:rPr>
                <w:rFonts w:ascii="Verdana" w:eastAsia="Times New Roman" w:hAnsi="Verdana" w:cs="Arial"/>
                <w:b/>
                <w:bCs/>
                <w:color w:val="000000"/>
                <w:sz w:val="16"/>
                <w:szCs w:val="16"/>
                <w:lang w:eastAsia="pt-BR"/>
              </w:rPr>
            </w:pPr>
          </w:p>
        </w:tc>
        <w:tc>
          <w:tcPr>
            <w:tcW w:w="3920" w:type="dxa"/>
            <w:tcBorders>
              <w:top w:val="nil"/>
              <w:left w:val="single" w:sz="4" w:space="0" w:color="C0C0C0"/>
              <w:bottom w:val="single" w:sz="4" w:space="0" w:color="C0C0C0"/>
              <w:right w:val="nil"/>
            </w:tcBorders>
            <w:shd w:val="clear" w:color="auto" w:fill="auto"/>
            <w:vAlign w:val="center"/>
            <w:hideMark/>
          </w:tcPr>
          <w:p w14:paraId="69F6222D" w14:textId="77777777" w:rsidR="00307ADD" w:rsidRPr="002859D1" w:rsidRDefault="00307ADD" w:rsidP="003236B1">
            <w:pPr>
              <w:spacing w:after="0" w:line="240" w:lineRule="auto"/>
              <w:rPr>
                <w:rFonts w:ascii="Verdana" w:eastAsia="Times New Roman" w:hAnsi="Verdana" w:cs="Arial"/>
                <w:b/>
                <w:bCs/>
                <w:color w:val="000000"/>
                <w:sz w:val="16"/>
                <w:szCs w:val="16"/>
                <w:lang w:eastAsia="pt-BR"/>
              </w:rPr>
            </w:pPr>
            <w:r w:rsidRPr="002859D1">
              <w:rPr>
                <w:rFonts w:ascii="Verdana" w:eastAsia="Times New Roman" w:hAnsi="Verdana" w:cs="Arial"/>
                <w:b/>
                <w:bCs/>
                <w:color w:val="000000"/>
                <w:sz w:val="16"/>
                <w:szCs w:val="16"/>
                <w:lang w:eastAsia="pt-BR"/>
              </w:rPr>
              <w:t>OUTRAS DESPESAS CORRENTES</w:t>
            </w:r>
          </w:p>
        </w:tc>
        <w:tc>
          <w:tcPr>
            <w:tcW w:w="2660" w:type="dxa"/>
            <w:tcBorders>
              <w:top w:val="nil"/>
              <w:left w:val="single" w:sz="4" w:space="0" w:color="808080"/>
              <w:bottom w:val="single" w:sz="4" w:space="0" w:color="808080"/>
              <w:right w:val="single" w:sz="4" w:space="0" w:color="808080"/>
            </w:tcBorders>
            <w:shd w:val="clear" w:color="000000" w:fill="DEECFA"/>
            <w:noWrap/>
            <w:vAlign w:val="center"/>
            <w:hideMark/>
          </w:tcPr>
          <w:p w14:paraId="228A05EF" w14:textId="77777777" w:rsidR="00307ADD" w:rsidRPr="002859D1" w:rsidRDefault="00307ADD" w:rsidP="003236B1">
            <w:pPr>
              <w:spacing w:after="0" w:line="240" w:lineRule="auto"/>
              <w:jc w:val="right"/>
              <w:rPr>
                <w:rFonts w:ascii="Verdana" w:eastAsia="Times New Roman" w:hAnsi="Verdana" w:cs="Arial"/>
                <w:color w:val="000000"/>
                <w:sz w:val="16"/>
                <w:szCs w:val="16"/>
                <w:lang w:eastAsia="pt-BR"/>
              </w:rPr>
            </w:pPr>
            <w:r w:rsidRPr="002859D1">
              <w:rPr>
                <w:rFonts w:ascii="Verdana" w:eastAsia="Times New Roman" w:hAnsi="Verdana" w:cs="Arial"/>
                <w:color w:val="000000"/>
                <w:sz w:val="16"/>
                <w:szCs w:val="16"/>
                <w:lang w:eastAsia="pt-BR"/>
              </w:rPr>
              <w:t xml:space="preserve">1.402.151,56 </w:t>
            </w:r>
          </w:p>
        </w:tc>
      </w:tr>
      <w:tr w:rsidR="00307ADD" w:rsidRPr="002859D1" w14:paraId="7A2474B7" w14:textId="77777777" w:rsidTr="003236B1">
        <w:trPr>
          <w:trHeight w:val="255"/>
        </w:trPr>
        <w:tc>
          <w:tcPr>
            <w:tcW w:w="3060" w:type="dxa"/>
            <w:vMerge w:val="restart"/>
            <w:tcBorders>
              <w:top w:val="nil"/>
              <w:left w:val="single" w:sz="4" w:space="0" w:color="808080"/>
              <w:bottom w:val="single" w:sz="4" w:space="0" w:color="808080"/>
              <w:right w:val="nil"/>
            </w:tcBorders>
            <w:shd w:val="clear" w:color="auto" w:fill="auto"/>
            <w:vAlign w:val="center"/>
            <w:hideMark/>
          </w:tcPr>
          <w:p w14:paraId="6F3C92AF" w14:textId="77777777" w:rsidR="00307ADD" w:rsidRPr="002859D1" w:rsidRDefault="00307ADD" w:rsidP="003236B1">
            <w:pPr>
              <w:spacing w:after="0" w:line="240" w:lineRule="auto"/>
              <w:rPr>
                <w:rFonts w:ascii="Verdana" w:eastAsia="Times New Roman" w:hAnsi="Verdana" w:cs="Arial"/>
                <w:b/>
                <w:bCs/>
                <w:color w:val="000000"/>
                <w:sz w:val="16"/>
                <w:szCs w:val="16"/>
                <w:lang w:eastAsia="pt-BR"/>
              </w:rPr>
            </w:pPr>
            <w:r w:rsidRPr="002859D1">
              <w:rPr>
                <w:rFonts w:ascii="Verdana" w:eastAsia="Times New Roman" w:hAnsi="Verdana" w:cs="Arial"/>
                <w:b/>
                <w:bCs/>
                <w:color w:val="000000"/>
                <w:sz w:val="16"/>
                <w:szCs w:val="16"/>
                <w:lang w:eastAsia="pt-BR"/>
              </w:rPr>
              <w:t>DEMAIS</w:t>
            </w:r>
          </w:p>
        </w:tc>
        <w:tc>
          <w:tcPr>
            <w:tcW w:w="3920" w:type="dxa"/>
            <w:tcBorders>
              <w:top w:val="nil"/>
              <w:left w:val="single" w:sz="4" w:space="0" w:color="C0C0C0"/>
              <w:bottom w:val="single" w:sz="4" w:space="0" w:color="C0C0C0"/>
              <w:right w:val="nil"/>
            </w:tcBorders>
            <w:shd w:val="clear" w:color="auto" w:fill="auto"/>
            <w:vAlign w:val="center"/>
            <w:hideMark/>
          </w:tcPr>
          <w:p w14:paraId="01D438EB" w14:textId="77777777" w:rsidR="00307ADD" w:rsidRPr="002859D1" w:rsidRDefault="00307ADD" w:rsidP="003236B1">
            <w:pPr>
              <w:spacing w:after="0" w:line="240" w:lineRule="auto"/>
              <w:rPr>
                <w:rFonts w:ascii="Verdana" w:eastAsia="Times New Roman" w:hAnsi="Verdana" w:cs="Arial"/>
                <w:b/>
                <w:bCs/>
                <w:color w:val="000000"/>
                <w:sz w:val="16"/>
                <w:szCs w:val="16"/>
                <w:lang w:eastAsia="pt-BR"/>
              </w:rPr>
            </w:pPr>
            <w:r w:rsidRPr="002859D1">
              <w:rPr>
                <w:rFonts w:ascii="Verdana" w:eastAsia="Times New Roman" w:hAnsi="Verdana" w:cs="Arial"/>
                <w:b/>
                <w:bCs/>
                <w:color w:val="000000"/>
                <w:sz w:val="16"/>
                <w:szCs w:val="16"/>
                <w:lang w:eastAsia="pt-BR"/>
              </w:rPr>
              <w:t>INVESTIMENTOS</w:t>
            </w:r>
          </w:p>
        </w:tc>
        <w:tc>
          <w:tcPr>
            <w:tcW w:w="2660" w:type="dxa"/>
            <w:tcBorders>
              <w:top w:val="nil"/>
              <w:left w:val="single" w:sz="4" w:space="0" w:color="808080"/>
              <w:bottom w:val="single" w:sz="4" w:space="0" w:color="808080"/>
              <w:right w:val="single" w:sz="4" w:space="0" w:color="808080"/>
            </w:tcBorders>
            <w:shd w:val="clear" w:color="000000" w:fill="DEECFA"/>
            <w:noWrap/>
            <w:vAlign w:val="center"/>
            <w:hideMark/>
          </w:tcPr>
          <w:p w14:paraId="45982DDE" w14:textId="77777777" w:rsidR="00307ADD" w:rsidRPr="002859D1" w:rsidRDefault="00307ADD" w:rsidP="003236B1">
            <w:pPr>
              <w:spacing w:after="0" w:line="240" w:lineRule="auto"/>
              <w:jc w:val="right"/>
              <w:rPr>
                <w:rFonts w:ascii="Verdana" w:eastAsia="Times New Roman" w:hAnsi="Verdana" w:cs="Arial"/>
                <w:color w:val="000000"/>
                <w:sz w:val="16"/>
                <w:szCs w:val="16"/>
                <w:lang w:eastAsia="pt-BR"/>
              </w:rPr>
            </w:pPr>
            <w:r w:rsidRPr="002859D1">
              <w:rPr>
                <w:rFonts w:ascii="Verdana" w:eastAsia="Times New Roman" w:hAnsi="Verdana" w:cs="Arial"/>
                <w:color w:val="000000"/>
                <w:sz w:val="16"/>
                <w:szCs w:val="16"/>
                <w:lang w:eastAsia="pt-BR"/>
              </w:rPr>
              <w:t xml:space="preserve">13.597.242,90 </w:t>
            </w:r>
          </w:p>
        </w:tc>
      </w:tr>
      <w:tr w:rsidR="00307ADD" w:rsidRPr="002859D1" w14:paraId="69923458" w14:textId="77777777" w:rsidTr="003236B1">
        <w:trPr>
          <w:trHeight w:val="255"/>
        </w:trPr>
        <w:tc>
          <w:tcPr>
            <w:tcW w:w="3060" w:type="dxa"/>
            <w:vMerge/>
            <w:tcBorders>
              <w:top w:val="nil"/>
              <w:left w:val="single" w:sz="4" w:space="0" w:color="808080"/>
              <w:bottom w:val="single" w:sz="4" w:space="0" w:color="808080"/>
              <w:right w:val="nil"/>
            </w:tcBorders>
            <w:vAlign w:val="center"/>
            <w:hideMark/>
          </w:tcPr>
          <w:p w14:paraId="639E83DE" w14:textId="77777777" w:rsidR="00307ADD" w:rsidRPr="002859D1" w:rsidRDefault="00307ADD" w:rsidP="003236B1">
            <w:pPr>
              <w:spacing w:after="0" w:line="240" w:lineRule="auto"/>
              <w:rPr>
                <w:rFonts w:ascii="Verdana" w:eastAsia="Times New Roman" w:hAnsi="Verdana" w:cs="Arial"/>
                <w:b/>
                <w:bCs/>
                <w:color w:val="000000"/>
                <w:sz w:val="16"/>
                <w:szCs w:val="16"/>
                <w:lang w:eastAsia="pt-BR"/>
              </w:rPr>
            </w:pPr>
          </w:p>
        </w:tc>
        <w:tc>
          <w:tcPr>
            <w:tcW w:w="3920" w:type="dxa"/>
            <w:tcBorders>
              <w:top w:val="nil"/>
              <w:left w:val="single" w:sz="4" w:space="0" w:color="C0C0C0"/>
              <w:bottom w:val="single" w:sz="4" w:space="0" w:color="C0C0C0"/>
              <w:right w:val="nil"/>
            </w:tcBorders>
            <w:shd w:val="clear" w:color="auto" w:fill="auto"/>
            <w:vAlign w:val="center"/>
            <w:hideMark/>
          </w:tcPr>
          <w:p w14:paraId="5335D15C" w14:textId="77777777" w:rsidR="00307ADD" w:rsidRPr="002859D1" w:rsidRDefault="00307ADD" w:rsidP="003236B1">
            <w:pPr>
              <w:spacing w:after="0" w:line="240" w:lineRule="auto"/>
              <w:rPr>
                <w:rFonts w:ascii="Verdana" w:eastAsia="Times New Roman" w:hAnsi="Verdana" w:cs="Arial"/>
                <w:b/>
                <w:bCs/>
                <w:color w:val="000000"/>
                <w:sz w:val="16"/>
                <w:szCs w:val="16"/>
                <w:lang w:eastAsia="pt-BR"/>
              </w:rPr>
            </w:pPr>
            <w:r w:rsidRPr="002859D1">
              <w:rPr>
                <w:rFonts w:ascii="Verdana" w:eastAsia="Times New Roman" w:hAnsi="Verdana" w:cs="Arial"/>
                <w:b/>
                <w:bCs/>
                <w:color w:val="000000"/>
                <w:sz w:val="16"/>
                <w:szCs w:val="16"/>
                <w:lang w:eastAsia="pt-BR"/>
              </w:rPr>
              <w:t>OUTRAS DESPESAS CORRENTES</w:t>
            </w:r>
          </w:p>
        </w:tc>
        <w:tc>
          <w:tcPr>
            <w:tcW w:w="2660" w:type="dxa"/>
            <w:tcBorders>
              <w:top w:val="nil"/>
              <w:left w:val="single" w:sz="4" w:space="0" w:color="808080"/>
              <w:bottom w:val="single" w:sz="4" w:space="0" w:color="808080"/>
              <w:right w:val="single" w:sz="4" w:space="0" w:color="808080"/>
            </w:tcBorders>
            <w:shd w:val="clear" w:color="000000" w:fill="DEECFA"/>
            <w:noWrap/>
            <w:vAlign w:val="center"/>
            <w:hideMark/>
          </w:tcPr>
          <w:p w14:paraId="52AD9DF9" w14:textId="77777777" w:rsidR="00307ADD" w:rsidRPr="002859D1" w:rsidRDefault="00307ADD" w:rsidP="003236B1">
            <w:pPr>
              <w:spacing w:after="0" w:line="240" w:lineRule="auto"/>
              <w:jc w:val="right"/>
              <w:rPr>
                <w:rFonts w:ascii="Verdana" w:eastAsia="Times New Roman" w:hAnsi="Verdana" w:cs="Arial"/>
                <w:color w:val="000000"/>
                <w:sz w:val="16"/>
                <w:szCs w:val="16"/>
                <w:lang w:eastAsia="pt-BR"/>
              </w:rPr>
            </w:pPr>
            <w:r w:rsidRPr="002859D1">
              <w:rPr>
                <w:rFonts w:ascii="Verdana" w:eastAsia="Times New Roman" w:hAnsi="Verdana" w:cs="Arial"/>
                <w:color w:val="000000"/>
                <w:sz w:val="16"/>
                <w:szCs w:val="16"/>
                <w:lang w:eastAsia="pt-BR"/>
              </w:rPr>
              <w:t xml:space="preserve">237.254.914,82 </w:t>
            </w:r>
          </w:p>
        </w:tc>
      </w:tr>
      <w:tr w:rsidR="00307ADD" w:rsidRPr="002859D1" w14:paraId="2F9F8B10" w14:textId="77777777" w:rsidTr="003236B1">
        <w:trPr>
          <w:trHeight w:val="255"/>
        </w:trPr>
        <w:tc>
          <w:tcPr>
            <w:tcW w:w="3060" w:type="dxa"/>
            <w:vMerge/>
            <w:tcBorders>
              <w:top w:val="nil"/>
              <w:left w:val="single" w:sz="4" w:space="0" w:color="808080"/>
              <w:bottom w:val="single" w:sz="4" w:space="0" w:color="808080"/>
              <w:right w:val="nil"/>
            </w:tcBorders>
            <w:vAlign w:val="center"/>
            <w:hideMark/>
          </w:tcPr>
          <w:p w14:paraId="28EEFA79" w14:textId="77777777" w:rsidR="00307ADD" w:rsidRPr="002859D1" w:rsidRDefault="00307ADD" w:rsidP="003236B1">
            <w:pPr>
              <w:spacing w:after="0" w:line="240" w:lineRule="auto"/>
              <w:rPr>
                <w:rFonts w:ascii="Verdana" w:eastAsia="Times New Roman" w:hAnsi="Verdana" w:cs="Arial"/>
                <w:b/>
                <w:bCs/>
                <w:color w:val="000000"/>
                <w:sz w:val="16"/>
                <w:szCs w:val="16"/>
                <w:lang w:eastAsia="pt-BR"/>
              </w:rPr>
            </w:pPr>
          </w:p>
        </w:tc>
        <w:tc>
          <w:tcPr>
            <w:tcW w:w="3920" w:type="dxa"/>
            <w:tcBorders>
              <w:top w:val="nil"/>
              <w:left w:val="single" w:sz="4" w:space="0" w:color="C0C0C0"/>
              <w:bottom w:val="single" w:sz="4" w:space="0" w:color="808080"/>
              <w:right w:val="nil"/>
            </w:tcBorders>
            <w:shd w:val="clear" w:color="auto" w:fill="auto"/>
            <w:vAlign w:val="center"/>
            <w:hideMark/>
          </w:tcPr>
          <w:p w14:paraId="730BBA03" w14:textId="77777777" w:rsidR="00307ADD" w:rsidRPr="002859D1" w:rsidRDefault="00307ADD" w:rsidP="003236B1">
            <w:pPr>
              <w:spacing w:after="0" w:line="240" w:lineRule="auto"/>
              <w:rPr>
                <w:rFonts w:ascii="Verdana" w:eastAsia="Times New Roman" w:hAnsi="Verdana" w:cs="Arial"/>
                <w:b/>
                <w:bCs/>
                <w:color w:val="000000"/>
                <w:sz w:val="16"/>
                <w:szCs w:val="16"/>
                <w:lang w:eastAsia="pt-BR"/>
              </w:rPr>
            </w:pPr>
            <w:r w:rsidRPr="002859D1">
              <w:rPr>
                <w:rFonts w:ascii="Verdana" w:eastAsia="Times New Roman" w:hAnsi="Verdana" w:cs="Arial"/>
                <w:b/>
                <w:bCs/>
                <w:color w:val="000000"/>
                <w:sz w:val="16"/>
                <w:szCs w:val="16"/>
                <w:lang w:eastAsia="pt-BR"/>
              </w:rPr>
              <w:t>PESSOAL E ENCARGOS SOCIAIS</w:t>
            </w:r>
          </w:p>
        </w:tc>
        <w:tc>
          <w:tcPr>
            <w:tcW w:w="2660" w:type="dxa"/>
            <w:tcBorders>
              <w:top w:val="nil"/>
              <w:left w:val="single" w:sz="4" w:space="0" w:color="808080"/>
              <w:bottom w:val="single" w:sz="4" w:space="0" w:color="808080"/>
              <w:right w:val="single" w:sz="4" w:space="0" w:color="808080"/>
            </w:tcBorders>
            <w:shd w:val="clear" w:color="000000" w:fill="DEECFA"/>
            <w:noWrap/>
            <w:vAlign w:val="center"/>
            <w:hideMark/>
          </w:tcPr>
          <w:p w14:paraId="23EBFEED" w14:textId="77777777" w:rsidR="00307ADD" w:rsidRPr="002859D1" w:rsidRDefault="00307ADD" w:rsidP="003236B1">
            <w:pPr>
              <w:spacing w:after="0" w:line="240" w:lineRule="auto"/>
              <w:jc w:val="right"/>
              <w:rPr>
                <w:rFonts w:ascii="Verdana" w:eastAsia="Times New Roman" w:hAnsi="Verdana" w:cs="Arial"/>
                <w:color w:val="000000"/>
                <w:sz w:val="16"/>
                <w:szCs w:val="16"/>
                <w:lang w:eastAsia="pt-BR"/>
              </w:rPr>
            </w:pPr>
            <w:r w:rsidRPr="002859D1">
              <w:rPr>
                <w:rFonts w:ascii="Verdana" w:eastAsia="Times New Roman" w:hAnsi="Verdana" w:cs="Arial"/>
                <w:color w:val="000000"/>
                <w:sz w:val="16"/>
                <w:szCs w:val="16"/>
                <w:lang w:eastAsia="pt-BR"/>
              </w:rPr>
              <w:t xml:space="preserve">1.941.384.569,94 </w:t>
            </w:r>
          </w:p>
        </w:tc>
      </w:tr>
    </w:tbl>
    <w:p w14:paraId="26360B88" w14:textId="0301251C" w:rsidR="00181B7F" w:rsidRDefault="00181B7F" w:rsidP="00A46B05">
      <w:pPr>
        <w:rPr>
          <w:rFonts w:ascii="Arial" w:hAnsi="Arial" w:cs="Arial"/>
          <w:b/>
          <w:szCs w:val="20"/>
        </w:rPr>
      </w:pPr>
    </w:p>
    <w:p w14:paraId="5DF950BA" w14:textId="31E2F342" w:rsidR="00F63373" w:rsidRDefault="00F63373" w:rsidP="00A46B05">
      <w:pPr>
        <w:rPr>
          <w:rFonts w:ascii="Arial" w:hAnsi="Arial" w:cs="Arial"/>
          <w:bCs/>
          <w:szCs w:val="20"/>
        </w:rPr>
      </w:pPr>
      <w:r>
        <w:rPr>
          <w:rFonts w:ascii="Arial" w:hAnsi="Arial" w:cs="Arial"/>
          <w:b/>
          <w:szCs w:val="20"/>
        </w:rPr>
        <w:tab/>
      </w:r>
      <w:r>
        <w:rPr>
          <w:rFonts w:ascii="Arial" w:hAnsi="Arial" w:cs="Arial"/>
          <w:bCs/>
          <w:szCs w:val="20"/>
        </w:rPr>
        <w:t>Conforme demonstrado acima, o Órgão recebeu e utilizou recursos referentes ao enfrentamento da Covid-19, em investimentos e em outras despesas correntes, onde foram executadas diversas ações no enfrentamento à pandemia.</w:t>
      </w:r>
    </w:p>
    <w:p w14:paraId="4D020D49" w14:textId="77777777" w:rsidR="00F63373" w:rsidRPr="00F63373" w:rsidRDefault="00F63373" w:rsidP="00A46B05">
      <w:pPr>
        <w:rPr>
          <w:rFonts w:ascii="Arial" w:hAnsi="Arial" w:cs="Arial"/>
          <w:bCs/>
          <w:szCs w:val="20"/>
        </w:rPr>
      </w:pPr>
    </w:p>
    <w:p w14:paraId="02653933" w14:textId="03E9BF03" w:rsidR="00A46B05" w:rsidRPr="002F4601" w:rsidRDefault="004A3F8C" w:rsidP="00A46B05">
      <w:pPr>
        <w:rPr>
          <w:rFonts w:ascii="Arial" w:hAnsi="Arial" w:cs="Arial"/>
          <w:b/>
          <w:sz w:val="20"/>
          <w:szCs w:val="20"/>
        </w:rPr>
      </w:pPr>
      <w:r>
        <w:rPr>
          <w:rFonts w:ascii="Arial" w:hAnsi="Arial" w:cs="Arial"/>
          <w:b/>
          <w:szCs w:val="20"/>
        </w:rPr>
        <w:t>6.4</w:t>
      </w:r>
      <w:r w:rsidR="00A46B05" w:rsidRPr="002F4601">
        <w:rPr>
          <w:rFonts w:ascii="Arial" w:hAnsi="Arial" w:cs="Arial"/>
          <w:b/>
          <w:szCs w:val="20"/>
        </w:rPr>
        <w:t xml:space="preserve">. </w:t>
      </w:r>
      <w:r w:rsidR="00A46B05" w:rsidRPr="002F4601">
        <w:rPr>
          <w:rFonts w:ascii="Arial" w:hAnsi="Arial" w:cs="Arial"/>
          <w:b/>
          <w:sz w:val="20"/>
          <w:szCs w:val="20"/>
        </w:rPr>
        <w:t>Restos a Pagar (04.002)</w:t>
      </w:r>
    </w:p>
    <w:p w14:paraId="00501660" w14:textId="77777777" w:rsidR="00A46B05" w:rsidRPr="002F4601" w:rsidRDefault="00A46B05" w:rsidP="00A46B05">
      <w:pPr>
        <w:ind w:firstLine="708"/>
        <w:jc w:val="both"/>
        <w:rPr>
          <w:rFonts w:ascii="Arial" w:hAnsi="Arial" w:cs="Arial"/>
          <w:sz w:val="20"/>
          <w:szCs w:val="20"/>
        </w:rPr>
      </w:pPr>
      <w:r w:rsidRPr="002F4601">
        <w:rPr>
          <w:rFonts w:ascii="Arial" w:hAnsi="Arial" w:cs="Arial"/>
          <w:sz w:val="20"/>
          <w:szCs w:val="20"/>
        </w:rPr>
        <w:t>O Instituto Federal de Educação, Ciência e Tecnologia Sul-rio-grandense, no encerramento do exercício 201</w:t>
      </w:r>
      <w:r w:rsidR="00170E18" w:rsidRPr="002F4601">
        <w:rPr>
          <w:rFonts w:ascii="Arial" w:hAnsi="Arial" w:cs="Arial"/>
          <w:sz w:val="20"/>
          <w:szCs w:val="20"/>
        </w:rPr>
        <w:t>9 reinscreve</w:t>
      </w:r>
      <w:r w:rsidR="00054766" w:rsidRPr="002F4601">
        <w:rPr>
          <w:rFonts w:ascii="Arial" w:hAnsi="Arial" w:cs="Arial"/>
          <w:sz w:val="20"/>
          <w:szCs w:val="20"/>
        </w:rPr>
        <w:t>u</w:t>
      </w:r>
      <w:r w:rsidR="00170E18" w:rsidRPr="002F4601">
        <w:rPr>
          <w:rFonts w:ascii="Arial" w:hAnsi="Arial" w:cs="Arial"/>
          <w:sz w:val="20"/>
          <w:szCs w:val="20"/>
        </w:rPr>
        <w:t xml:space="preserve"> em Restos a Pagar R$ </w:t>
      </w:r>
      <w:r w:rsidR="00054766" w:rsidRPr="002F4601">
        <w:rPr>
          <w:rFonts w:ascii="Arial" w:hAnsi="Arial" w:cs="Arial"/>
          <w:sz w:val="20"/>
          <w:szCs w:val="20"/>
        </w:rPr>
        <w:t>5.602.088,17, d</w:t>
      </w:r>
      <w:r w:rsidRPr="002F4601">
        <w:rPr>
          <w:rFonts w:ascii="Arial" w:hAnsi="Arial" w:cs="Arial"/>
          <w:sz w:val="20"/>
          <w:szCs w:val="20"/>
        </w:rPr>
        <w:t xml:space="preserve">o montante de R$ </w:t>
      </w:r>
      <w:r w:rsidR="00054766" w:rsidRPr="002F4601">
        <w:rPr>
          <w:rFonts w:ascii="Arial" w:hAnsi="Arial" w:cs="Arial"/>
          <w:sz w:val="20"/>
          <w:szCs w:val="20"/>
        </w:rPr>
        <w:t>27.701.517,71.</w:t>
      </w:r>
    </w:p>
    <w:p w14:paraId="1B7700E0" w14:textId="77777777" w:rsidR="00A46B05" w:rsidRPr="002F4601" w:rsidRDefault="00A46B05" w:rsidP="00A46B05">
      <w:pPr>
        <w:rPr>
          <w:rFonts w:ascii="Arial" w:hAnsi="Arial" w:cs="Arial"/>
          <w:b/>
          <w:sz w:val="20"/>
          <w:szCs w:val="20"/>
          <w:u w:val="single"/>
        </w:rPr>
      </w:pPr>
      <w:r w:rsidRPr="002F4601">
        <w:rPr>
          <w:rFonts w:ascii="Arial" w:hAnsi="Arial" w:cs="Arial"/>
          <w:b/>
          <w:sz w:val="20"/>
          <w:szCs w:val="20"/>
          <w:u w:val="single"/>
        </w:rPr>
        <w:t>Execução Orçamentária – Por Categoria Econômica</w:t>
      </w:r>
    </w:p>
    <w:p w14:paraId="3F694AFD" w14:textId="32EB2251" w:rsidR="00A46B05" w:rsidRPr="002F4601" w:rsidRDefault="00A46B05" w:rsidP="00A46B05">
      <w:pPr>
        <w:ind w:firstLine="708"/>
        <w:jc w:val="both"/>
        <w:rPr>
          <w:rFonts w:ascii="Arial" w:hAnsi="Arial" w:cs="Arial"/>
          <w:sz w:val="20"/>
          <w:szCs w:val="20"/>
        </w:rPr>
      </w:pPr>
      <w:r w:rsidRPr="002F4601">
        <w:rPr>
          <w:rFonts w:ascii="Arial" w:hAnsi="Arial" w:cs="Arial"/>
          <w:sz w:val="20"/>
          <w:szCs w:val="20"/>
        </w:rPr>
        <w:t>Durante o exercício de 2</w:t>
      </w:r>
      <w:r w:rsidR="00B21FE8">
        <w:rPr>
          <w:rFonts w:ascii="Arial" w:hAnsi="Arial" w:cs="Arial"/>
          <w:sz w:val="20"/>
          <w:szCs w:val="20"/>
        </w:rPr>
        <w:t>020</w:t>
      </w:r>
      <w:r w:rsidRPr="002F4601">
        <w:rPr>
          <w:rFonts w:ascii="Arial" w:hAnsi="Arial" w:cs="Arial"/>
          <w:sz w:val="20"/>
          <w:szCs w:val="20"/>
        </w:rPr>
        <w:t xml:space="preserve"> o Instituto Federal de Educação, Ciência e Tecnologia Sul-rio-grandense executou </w:t>
      </w:r>
      <w:r w:rsidR="00B21FE8">
        <w:rPr>
          <w:rFonts w:ascii="Arial" w:hAnsi="Arial" w:cs="Arial"/>
          <w:sz w:val="20"/>
          <w:szCs w:val="20"/>
        </w:rPr>
        <w:t>77,48</w:t>
      </w:r>
      <w:r w:rsidRPr="002F4601">
        <w:rPr>
          <w:rFonts w:ascii="Arial" w:hAnsi="Arial" w:cs="Arial"/>
          <w:sz w:val="20"/>
          <w:szCs w:val="20"/>
        </w:rPr>
        <w:t xml:space="preserve">% dos Restos a Pagar Não Processados e pagou </w:t>
      </w:r>
      <w:r w:rsidR="00054766" w:rsidRPr="002F4601">
        <w:rPr>
          <w:rFonts w:ascii="Arial" w:hAnsi="Arial" w:cs="Arial"/>
          <w:sz w:val="20"/>
          <w:szCs w:val="20"/>
        </w:rPr>
        <w:t>99,</w:t>
      </w:r>
      <w:r w:rsidR="00B21FE8">
        <w:rPr>
          <w:rFonts w:ascii="Arial" w:hAnsi="Arial" w:cs="Arial"/>
          <w:sz w:val="20"/>
          <w:szCs w:val="20"/>
        </w:rPr>
        <w:t>26</w:t>
      </w:r>
      <w:r w:rsidRPr="002F4601">
        <w:rPr>
          <w:rFonts w:ascii="Arial" w:hAnsi="Arial" w:cs="Arial"/>
          <w:sz w:val="20"/>
          <w:szCs w:val="20"/>
        </w:rPr>
        <w:t>% do valor executado.</w:t>
      </w:r>
    </w:p>
    <w:p w14:paraId="456EAFA4" w14:textId="1BB60F6F" w:rsidR="00A46B05" w:rsidRPr="002F4601" w:rsidRDefault="00A46B05" w:rsidP="00A46B05">
      <w:pPr>
        <w:rPr>
          <w:rFonts w:ascii="Arial" w:hAnsi="Arial" w:cs="Arial"/>
          <w:sz w:val="20"/>
          <w:szCs w:val="20"/>
        </w:rPr>
      </w:pPr>
      <w:r w:rsidRPr="002F4601">
        <w:rPr>
          <w:rFonts w:ascii="Arial" w:hAnsi="Arial" w:cs="Arial"/>
          <w:sz w:val="20"/>
          <w:szCs w:val="20"/>
        </w:rPr>
        <w:tab/>
        <w:t xml:space="preserve">Dos Restos a Pagar Não Processados referentes às Despesas Correntes, </w:t>
      </w:r>
      <w:r w:rsidR="00B21FE8">
        <w:rPr>
          <w:rFonts w:ascii="Arial" w:hAnsi="Arial" w:cs="Arial"/>
          <w:sz w:val="20"/>
          <w:szCs w:val="20"/>
        </w:rPr>
        <w:t>78,89</w:t>
      </w:r>
      <w:r w:rsidRPr="002F4601">
        <w:rPr>
          <w:rFonts w:ascii="Arial" w:hAnsi="Arial" w:cs="Arial"/>
          <w:sz w:val="20"/>
          <w:szCs w:val="20"/>
        </w:rPr>
        <w:t xml:space="preserve">% foram executados; enquanto que das Despesas de Capital foram executados </w:t>
      </w:r>
      <w:r w:rsidR="00B21FE8">
        <w:rPr>
          <w:rFonts w:ascii="Arial" w:hAnsi="Arial" w:cs="Arial"/>
          <w:sz w:val="20"/>
          <w:szCs w:val="20"/>
        </w:rPr>
        <w:t>75,73</w:t>
      </w:r>
      <w:r w:rsidRPr="002F4601">
        <w:rPr>
          <w:rFonts w:ascii="Arial" w:hAnsi="Arial" w:cs="Arial"/>
          <w:sz w:val="20"/>
          <w:szCs w:val="20"/>
        </w:rPr>
        <w:t>%.</w:t>
      </w:r>
    </w:p>
    <w:p w14:paraId="4254F75A" w14:textId="154B6DA0" w:rsidR="00A46B05" w:rsidRPr="002F4601" w:rsidRDefault="00A46B05" w:rsidP="00A46B05">
      <w:pPr>
        <w:spacing w:after="0"/>
        <w:rPr>
          <w:rFonts w:ascii="Arial" w:hAnsi="Arial" w:cs="Arial"/>
          <w:sz w:val="18"/>
          <w:szCs w:val="18"/>
        </w:rPr>
      </w:pPr>
      <w:r w:rsidRPr="002F4601">
        <w:rPr>
          <w:rFonts w:ascii="Arial" w:hAnsi="Arial" w:cs="Arial"/>
          <w:b/>
          <w:sz w:val="18"/>
          <w:szCs w:val="18"/>
        </w:rPr>
        <w:t xml:space="preserve">Tabela </w:t>
      </w:r>
      <w:r w:rsidR="00A9287F">
        <w:rPr>
          <w:rFonts w:ascii="Arial" w:hAnsi="Arial" w:cs="Arial"/>
          <w:b/>
          <w:sz w:val="18"/>
          <w:szCs w:val="18"/>
        </w:rPr>
        <w:t>1</w:t>
      </w:r>
      <w:r w:rsidR="00307ADD">
        <w:rPr>
          <w:rFonts w:ascii="Arial" w:hAnsi="Arial" w:cs="Arial"/>
          <w:b/>
          <w:sz w:val="18"/>
          <w:szCs w:val="18"/>
        </w:rPr>
        <w:t>7</w:t>
      </w:r>
      <w:r w:rsidRPr="002F4601">
        <w:rPr>
          <w:rFonts w:ascii="Arial" w:hAnsi="Arial" w:cs="Arial"/>
          <w:b/>
          <w:sz w:val="18"/>
          <w:szCs w:val="18"/>
        </w:rPr>
        <w:t xml:space="preserve"> –</w:t>
      </w:r>
      <w:r w:rsidRPr="002F4601">
        <w:rPr>
          <w:rFonts w:ascii="Arial" w:hAnsi="Arial" w:cs="Arial"/>
          <w:sz w:val="18"/>
          <w:szCs w:val="18"/>
        </w:rPr>
        <w:t xml:space="preserve"> </w:t>
      </w:r>
      <w:r w:rsidRPr="002F4601">
        <w:rPr>
          <w:rFonts w:ascii="Arial" w:hAnsi="Arial" w:cs="Arial"/>
          <w:b/>
          <w:sz w:val="18"/>
          <w:szCs w:val="18"/>
        </w:rPr>
        <w:t>Execução de Restos a Pagar Não Processados – Por Categoria Econômica</w:t>
      </w:r>
    </w:p>
    <w:tbl>
      <w:tblPr>
        <w:tblStyle w:val="TabelaSimples2"/>
        <w:tblW w:w="9175" w:type="dxa"/>
        <w:tblLook w:val="04A0" w:firstRow="1" w:lastRow="0" w:firstColumn="1" w:lastColumn="0" w:noHBand="0" w:noVBand="1"/>
      </w:tblPr>
      <w:tblGrid>
        <w:gridCol w:w="1392"/>
        <w:gridCol w:w="1304"/>
        <w:gridCol w:w="1209"/>
        <w:gridCol w:w="1304"/>
        <w:gridCol w:w="1304"/>
        <w:gridCol w:w="1304"/>
        <w:gridCol w:w="679"/>
        <w:gridCol w:w="679"/>
      </w:tblGrid>
      <w:tr w:rsidR="00054766" w:rsidRPr="002F4601" w14:paraId="7583F810" w14:textId="77777777" w:rsidTr="00C86CF6">
        <w:trPr>
          <w:cnfStyle w:val="100000000000" w:firstRow="1" w:lastRow="0" w:firstColumn="0" w:lastColumn="0" w:oddVBand="0" w:evenVBand="0" w:oddHBand="0"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1392" w:type="dxa"/>
            <w:vMerge w:val="restart"/>
            <w:noWrap/>
            <w:hideMark/>
          </w:tcPr>
          <w:p w14:paraId="50A20A31" w14:textId="77777777" w:rsidR="00A46B05" w:rsidRPr="002F4601" w:rsidRDefault="00A46B05" w:rsidP="00C86CF6">
            <w:pPr>
              <w:ind w:left="-105"/>
              <w:rPr>
                <w:rFonts w:ascii="Arial" w:hAnsi="Arial" w:cs="Arial"/>
                <w:sz w:val="17"/>
                <w:szCs w:val="17"/>
              </w:rPr>
            </w:pPr>
            <w:r w:rsidRPr="002F4601">
              <w:rPr>
                <w:rFonts w:ascii="Arial" w:hAnsi="Arial" w:cs="Arial"/>
                <w:sz w:val="17"/>
                <w:szCs w:val="17"/>
                <w:lang w:val="en-US"/>
              </w:rPr>
              <w:t>Categoria Econômica</w:t>
            </w:r>
          </w:p>
        </w:tc>
        <w:tc>
          <w:tcPr>
            <w:tcW w:w="1304" w:type="dxa"/>
            <w:hideMark/>
          </w:tcPr>
          <w:p w14:paraId="736DD31D" w14:textId="77777777"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-1</w:t>
            </w:r>
          </w:p>
        </w:tc>
        <w:tc>
          <w:tcPr>
            <w:tcW w:w="1209" w:type="dxa"/>
            <w:hideMark/>
          </w:tcPr>
          <w:p w14:paraId="5748ED27" w14:textId="77777777"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-2</w:t>
            </w:r>
          </w:p>
        </w:tc>
        <w:tc>
          <w:tcPr>
            <w:tcW w:w="1304" w:type="dxa"/>
            <w:hideMark/>
          </w:tcPr>
          <w:p w14:paraId="23BEE77B" w14:textId="77777777"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(3) = (1) – (2)</w:t>
            </w:r>
          </w:p>
        </w:tc>
        <w:tc>
          <w:tcPr>
            <w:tcW w:w="1304" w:type="dxa"/>
            <w:hideMark/>
          </w:tcPr>
          <w:p w14:paraId="6DC32C41" w14:textId="77777777"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-4</w:t>
            </w:r>
          </w:p>
        </w:tc>
        <w:tc>
          <w:tcPr>
            <w:tcW w:w="1304" w:type="dxa"/>
            <w:hideMark/>
          </w:tcPr>
          <w:p w14:paraId="738599E5" w14:textId="77777777"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-5</w:t>
            </w:r>
          </w:p>
        </w:tc>
        <w:tc>
          <w:tcPr>
            <w:tcW w:w="679" w:type="dxa"/>
            <w:noWrap/>
            <w:hideMark/>
          </w:tcPr>
          <w:p w14:paraId="676DCFC3" w14:textId="77777777"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(6) =  (4)/(3)</w:t>
            </w:r>
          </w:p>
        </w:tc>
        <w:tc>
          <w:tcPr>
            <w:tcW w:w="679" w:type="dxa"/>
            <w:hideMark/>
          </w:tcPr>
          <w:p w14:paraId="7AC8697E" w14:textId="77777777" w:rsidR="00A46B05" w:rsidRPr="002F4601" w:rsidRDefault="00A46B05" w:rsidP="00C86CF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lang w:val="en-US"/>
              </w:rPr>
              <w:t>(7) =  (5)/(4)</w:t>
            </w:r>
          </w:p>
        </w:tc>
      </w:tr>
      <w:tr w:rsidR="00054766" w:rsidRPr="002F4601" w14:paraId="21F86CE1" w14:textId="77777777" w:rsidTr="00C86CF6">
        <w:trPr>
          <w:cnfStyle w:val="000000100000" w:firstRow="0" w:lastRow="0" w:firstColumn="0" w:lastColumn="0" w:oddVBand="0" w:evenVBand="0" w:oddHBand="1" w:evenHBand="0"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1392" w:type="dxa"/>
            <w:vMerge/>
            <w:hideMark/>
          </w:tcPr>
          <w:p w14:paraId="62D0703A" w14:textId="77777777" w:rsidR="00A46B05" w:rsidRPr="002F4601" w:rsidRDefault="00A46B05" w:rsidP="00C86CF6">
            <w:pPr>
              <w:rPr>
                <w:rFonts w:ascii="Arial" w:hAnsi="Arial" w:cs="Arial"/>
                <w:sz w:val="17"/>
                <w:szCs w:val="17"/>
              </w:rPr>
            </w:pPr>
          </w:p>
        </w:tc>
        <w:tc>
          <w:tcPr>
            <w:tcW w:w="1304" w:type="dxa"/>
            <w:hideMark/>
          </w:tcPr>
          <w:p w14:paraId="716E48FE" w14:textId="77777777"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 xml:space="preserve">RPNP </w:t>
            </w:r>
            <w:r w:rsidRPr="002F4601">
              <w:rPr>
                <w:rFonts w:ascii="Arial" w:hAnsi="Arial" w:cs="Arial"/>
                <w:b/>
                <w:bCs/>
                <w:sz w:val="17"/>
                <w:szCs w:val="17"/>
              </w:rPr>
              <w:t>(Inscritos</w:t>
            </w:r>
            <w:r w:rsidRPr="002F4601">
              <w:rPr>
                <w:rFonts w:ascii="Arial" w:hAnsi="Arial" w:cs="Arial"/>
                <w:b/>
                <w:bCs/>
                <w:sz w:val="17"/>
                <w:szCs w:val="17"/>
                <w:lang w:val="en-US"/>
              </w:rPr>
              <w:t xml:space="preserve"> +</w:t>
            </w:r>
            <w:r w:rsidRPr="002F4601">
              <w:rPr>
                <w:rFonts w:ascii="Arial" w:hAnsi="Arial" w:cs="Arial"/>
                <w:b/>
                <w:bCs/>
                <w:sz w:val="17"/>
                <w:szCs w:val="17"/>
              </w:rPr>
              <w:t xml:space="preserve"> Reinscritos</w:t>
            </w:r>
            <w:r w:rsidRPr="002F4601">
              <w:rPr>
                <w:rFonts w:ascii="Arial" w:hAnsi="Arial" w:cs="Arial"/>
                <w:b/>
                <w:bCs/>
                <w:sz w:val="17"/>
                <w:szCs w:val="17"/>
                <w:lang w:val="en-US"/>
              </w:rPr>
              <w:t>)</w:t>
            </w:r>
          </w:p>
        </w:tc>
        <w:tc>
          <w:tcPr>
            <w:tcW w:w="1209" w:type="dxa"/>
            <w:hideMark/>
          </w:tcPr>
          <w:p w14:paraId="2EF33601" w14:textId="77777777"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RPNP</w:t>
            </w:r>
            <w:r w:rsidRPr="002F4601">
              <w:rPr>
                <w:rFonts w:ascii="Arial" w:hAnsi="Arial" w:cs="Arial"/>
                <w:b/>
                <w:bCs/>
                <w:sz w:val="17"/>
                <w:szCs w:val="17"/>
              </w:rPr>
              <w:t xml:space="preserve"> Cancelados</w:t>
            </w:r>
          </w:p>
        </w:tc>
        <w:tc>
          <w:tcPr>
            <w:tcW w:w="1304" w:type="dxa"/>
            <w:hideMark/>
          </w:tcPr>
          <w:p w14:paraId="436B9669" w14:textId="77777777"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RPNP</w:t>
            </w:r>
            <w:r w:rsidRPr="002F4601">
              <w:rPr>
                <w:rFonts w:ascii="Arial" w:hAnsi="Arial" w:cs="Arial"/>
                <w:b/>
                <w:bCs/>
                <w:sz w:val="17"/>
                <w:szCs w:val="17"/>
              </w:rPr>
              <w:t xml:space="preserve"> Inscritos</w:t>
            </w:r>
            <w:r w:rsidRPr="002F4601">
              <w:rPr>
                <w:rFonts w:ascii="Arial" w:hAnsi="Arial" w:cs="Arial"/>
                <w:b/>
                <w:bCs/>
                <w:sz w:val="17"/>
                <w:szCs w:val="17"/>
                <w:lang w:val="en-US"/>
              </w:rPr>
              <w:t xml:space="preserve"> (-)</w:t>
            </w:r>
            <w:r w:rsidRPr="002F4601">
              <w:rPr>
                <w:rFonts w:ascii="Arial" w:hAnsi="Arial" w:cs="Arial"/>
                <w:b/>
                <w:bCs/>
                <w:sz w:val="17"/>
                <w:szCs w:val="17"/>
              </w:rPr>
              <w:t xml:space="preserve"> Cancelados</w:t>
            </w:r>
          </w:p>
        </w:tc>
        <w:tc>
          <w:tcPr>
            <w:tcW w:w="1304" w:type="dxa"/>
            <w:hideMark/>
          </w:tcPr>
          <w:p w14:paraId="11761004" w14:textId="77777777"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RPNP</w:t>
            </w:r>
            <w:r w:rsidRPr="002F4601">
              <w:rPr>
                <w:rFonts w:ascii="Arial" w:hAnsi="Arial" w:cs="Arial"/>
                <w:b/>
                <w:bCs/>
                <w:sz w:val="17"/>
                <w:szCs w:val="17"/>
              </w:rPr>
              <w:t xml:space="preserve"> Liquidados</w:t>
            </w:r>
          </w:p>
        </w:tc>
        <w:tc>
          <w:tcPr>
            <w:tcW w:w="1304" w:type="dxa"/>
            <w:hideMark/>
          </w:tcPr>
          <w:p w14:paraId="79512312" w14:textId="77777777"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RPNP Pago</w:t>
            </w:r>
          </w:p>
        </w:tc>
        <w:tc>
          <w:tcPr>
            <w:tcW w:w="679" w:type="dxa"/>
            <w:noWrap/>
            <w:hideMark/>
          </w:tcPr>
          <w:p w14:paraId="38BB5D87" w14:textId="77777777"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 Exec</w:t>
            </w:r>
          </w:p>
        </w:tc>
        <w:tc>
          <w:tcPr>
            <w:tcW w:w="679" w:type="dxa"/>
            <w:hideMark/>
          </w:tcPr>
          <w:p w14:paraId="06FFE4C7" w14:textId="77777777" w:rsidR="00A46B05" w:rsidRPr="002F4601" w:rsidRDefault="00A46B05" w:rsidP="00C86CF6">
            <w:pPr>
              <w:cnfStyle w:val="000000100000" w:firstRow="0" w:lastRow="0" w:firstColumn="0" w:lastColumn="0" w:oddVBand="0" w:evenVBand="0" w:oddHBand="1" w:evenHBand="0" w:firstRowFirstColumn="0" w:firstRowLastColumn="0" w:lastRowFirstColumn="0" w:lastRowLastColumn="0"/>
              <w:rPr>
                <w:rFonts w:ascii="Arial" w:hAnsi="Arial" w:cs="Arial"/>
                <w:b/>
                <w:bCs/>
                <w:sz w:val="17"/>
                <w:szCs w:val="17"/>
              </w:rPr>
            </w:pPr>
            <w:r w:rsidRPr="002F4601">
              <w:rPr>
                <w:rFonts w:ascii="Arial" w:hAnsi="Arial" w:cs="Arial"/>
                <w:b/>
                <w:bCs/>
                <w:sz w:val="17"/>
                <w:szCs w:val="17"/>
                <w:lang w:val="en-US"/>
              </w:rPr>
              <w:t>% Pago</w:t>
            </w:r>
          </w:p>
        </w:tc>
      </w:tr>
      <w:tr w:rsidR="00054766" w:rsidRPr="002F4601" w14:paraId="01231F61" w14:textId="77777777" w:rsidTr="0007696A">
        <w:trPr>
          <w:trHeight w:val="246"/>
        </w:trPr>
        <w:tc>
          <w:tcPr>
            <w:cnfStyle w:val="001000000000" w:firstRow="0" w:lastRow="0" w:firstColumn="1" w:lastColumn="0" w:oddVBand="0" w:evenVBand="0" w:oddHBand="0" w:evenHBand="0" w:firstRowFirstColumn="0" w:firstRowLastColumn="0" w:lastRowFirstColumn="0" w:lastRowLastColumn="0"/>
            <w:tcW w:w="1392" w:type="dxa"/>
            <w:noWrap/>
            <w:hideMark/>
          </w:tcPr>
          <w:p w14:paraId="5275AB42" w14:textId="77777777" w:rsidR="00054766" w:rsidRPr="002F4601" w:rsidRDefault="00054766" w:rsidP="00054766">
            <w:pPr>
              <w:ind w:left="-105"/>
              <w:rPr>
                <w:rFonts w:ascii="Arial" w:hAnsi="Arial" w:cs="Arial"/>
                <w:b w:val="0"/>
                <w:sz w:val="17"/>
                <w:szCs w:val="17"/>
              </w:rPr>
            </w:pPr>
            <w:r w:rsidRPr="002F4601">
              <w:rPr>
                <w:rFonts w:ascii="Arial" w:hAnsi="Arial" w:cs="Arial"/>
                <w:b w:val="0"/>
                <w:sz w:val="17"/>
                <w:szCs w:val="17"/>
                <w:lang w:val="en-US"/>
              </w:rPr>
              <w:t>Desp.</w:t>
            </w:r>
            <w:r w:rsidRPr="002F4601">
              <w:rPr>
                <w:rFonts w:ascii="Arial" w:hAnsi="Arial" w:cs="Arial"/>
                <w:b w:val="0"/>
                <w:sz w:val="17"/>
                <w:szCs w:val="17"/>
              </w:rPr>
              <w:t xml:space="preserve"> Correntes</w:t>
            </w:r>
          </w:p>
        </w:tc>
        <w:tc>
          <w:tcPr>
            <w:tcW w:w="1304" w:type="dxa"/>
            <w:noWrap/>
            <w:hideMark/>
          </w:tcPr>
          <w:p w14:paraId="0737F3AC" w14:textId="1C53E24D" w:rsidR="00054766" w:rsidRPr="002F4601" w:rsidRDefault="001C7DFD" w:rsidP="001C7DFD">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Pr>
                <w:rFonts w:ascii="Arial" w:hAnsi="Arial" w:cs="Arial"/>
                <w:sz w:val="17"/>
                <w:szCs w:val="17"/>
              </w:rPr>
              <w:t>17.421.393,34</w:t>
            </w:r>
          </w:p>
        </w:tc>
        <w:tc>
          <w:tcPr>
            <w:tcW w:w="1209" w:type="dxa"/>
            <w:noWrap/>
            <w:hideMark/>
          </w:tcPr>
          <w:p w14:paraId="088BC828" w14:textId="7F402BA5" w:rsidR="00054766" w:rsidRPr="002F4601" w:rsidRDefault="001C7DFD" w:rsidP="001C7DFD">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Pr>
                <w:rFonts w:ascii="Arial" w:hAnsi="Arial" w:cs="Arial"/>
                <w:sz w:val="17"/>
                <w:szCs w:val="17"/>
              </w:rPr>
              <w:t>4.553.336,80</w:t>
            </w:r>
          </w:p>
        </w:tc>
        <w:tc>
          <w:tcPr>
            <w:tcW w:w="1304" w:type="dxa"/>
            <w:hideMark/>
          </w:tcPr>
          <w:p w14:paraId="758A629F" w14:textId="07862397" w:rsidR="00054766" w:rsidRPr="002F4601" w:rsidRDefault="001C7DFD" w:rsidP="001C7DFD">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Pr>
                <w:rFonts w:ascii="Arial" w:hAnsi="Arial" w:cs="Arial"/>
                <w:sz w:val="17"/>
                <w:szCs w:val="17"/>
              </w:rPr>
              <w:t>12.868.056,54</w:t>
            </w:r>
          </w:p>
        </w:tc>
        <w:tc>
          <w:tcPr>
            <w:tcW w:w="1304" w:type="dxa"/>
            <w:noWrap/>
            <w:hideMark/>
          </w:tcPr>
          <w:p w14:paraId="58F66186" w14:textId="0D3074F1" w:rsidR="00054766" w:rsidRPr="002F4601" w:rsidRDefault="003F2BF7" w:rsidP="001C7DFD">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3F2BF7">
              <w:rPr>
                <w:rFonts w:ascii="Arial" w:hAnsi="Arial" w:cs="Arial"/>
                <w:sz w:val="17"/>
                <w:szCs w:val="17"/>
              </w:rPr>
              <w:t>10</w:t>
            </w:r>
            <w:r>
              <w:rPr>
                <w:rFonts w:ascii="Arial" w:hAnsi="Arial" w:cs="Arial"/>
                <w:sz w:val="17"/>
                <w:szCs w:val="17"/>
              </w:rPr>
              <w:t>.</w:t>
            </w:r>
            <w:r w:rsidRPr="003F2BF7">
              <w:rPr>
                <w:rFonts w:ascii="Arial" w:hAnsi="Arial" w:cs="Arial"/>
                <w:sz w:val="17"/>
                <w:szCs w:val="17"/>
              </w:rPr>
              <w:t>151</w:t>
            </w:r>
            <w:r>
              <w:rPr>
                <w:rFonts w:ascii="Arial" w:hAnsi="Arial" w:cs="Arial"/>
                <w:sz w:val="17"/>
                <w:szCs w:val="17"/>
              </w:rPr>
              <w:t>.</w:t>
            </w:r>
            <w:r w:rsidRPr="003F2BF7">
              <w:rPr>
                <w:rFonts w:ascii="Arial" w:hAnsi="Arial" w:cs="Arial"/>
                <w:sz w:val="17"/>
                <w:szCs w:val="17"/>
              </w:rPr>
              <w:t>630,94</w:t>
            </w:r>
          </w:p>
        </w:tc>
        <w:tc>
          <w:tcPr>
            <w:tcW w:w="1304" w:type="dxa"/>
            <w:noWrap/>
            <w:hideMark/>
          </w:tcPr>
          <w:p w14:paraId="7F0843F1" w14:textId="4685E163" w:rsidR="00054766" w:rsidRPr="002F4601" w:rsidRDefault="003F2BF7" w:rsidP="001C7DFD">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3F2BF7">
              <w:rPr>
                <w:rFonts w:ascii="Arial" w:hAnsi="Arial" w:cs="Arial"/>
                <w:sz w:val="17"/>
                <w:szCs w:val="17"/>
              </w:rPr>
              <w:t>10</w:t>
            </w:r>
            <w:r>
              <w:rPr>
                <w:rFonts w:ascii="Arial" w:hAnsi="Arial" w:cs="Arial"/>
                <w:sz w:val="17"/>
                <w:szCs w:val="17"/>
              </w:rPr>
              <w:t>.</w:t>
            </w:r>
            <w:r w:rsidRPr="003F2BF7">
              <w:rPr>
                <w:rFonts w:ascii="Arial" w:hAnsi="Arial" w:cs="Arial"/>
                <w:sz w:val="17"/>
                <w:szCs w:val="17"/>
              </w:rPr>
              <w:t>151</w:t>
            </w:r>
            <w:r>
              <w:rPr>
                <w:rFonts w:ascii="Arial" w:hAnsi="Arial" w:cs="Arial"/>
                <w:sz w:val="17"/>
                <w:szCs w:val="17"/>
              </w:rPr>
              <w:t>.</w:t>
            </w:r>
            <w:r w:rsidRPr="003F2BF7">
              <w:rPr>
                <w:rFonts w:ascii="Arial" w:hAnsi="Arial" w:cs="Arial"/>
                <w:sz w:val="17"/>
                <w:szCs w:val="17"/>
              </w:rPr>
              <w:t>463,34</w:t>
            </w:r>
          </w:p>
        </w:tc>
        <w:tc>
          <w:tcPr>
            <w:tcW w:w="679" w:type="dxa"/>
            <w:noWrap/>
            <w:hideMark/>
          </w:tcPr>
          <w:p w14:paraId="7B2374D3" w14:textId="53BA9961" w:rsidR="00054766" w:rsidRPr="002F4601" w:rsidRDefault="00B96A45" w:rsidP="001C7DFD">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Pr>
                <w:rFonts w:ascii="Arial" w:hAnsi="Arial" w:cs="Arial"/>
                <w:sz w:val="17"/>
                <w:szCs w:val="17"/>
              </w:rPr>
              <w:t>78,89</w:t>
            </w:r>
          </w:p>
        </w:tc>
        <w:tc>
          <w:tcPr>
            <w:tcW w:w="679" w:type="dxa"/>
            <w:hideMark/>
          </w:tcPr>
          <w:p w14:paraId="1A45C1A9" w14:textId="01F5D61F" w:rsidR="00054766" w:rsidRPr="002F4601" w:rsidRDefault="00054766" w:rsidP="001C7DFD">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7"/>
                <w:szCs w:val="17"/>
              </w:rPr>
            </w:pPr>
            <w:r w:rsidRPr="002F4601">
              <w:rPr>
                <w:rFonts w:ascii="Arial" w:hAnsi="Arial" w:cs="Arial"/>
                <w:sz w:val="17"/>
                <w:szCs w:val="17"/>
              </w:rPr>
              <w:t>99,</w:t>
            </w:r>
            <w:r w:rsidR="00B96A45">
              <w:rPr>
                <w:rFonts w:ascii="Arial" w:hAnsi="Arial" w:cs="Arial"/>
                <w:sz w:val="17"/>
                <w:szCs w:val="17"/>
              </w:rPr>
              <w:t>99</w:t>
            </w:r>
          </w:p>
        </w:tc>
      </w:tr>
      <w:tr w:rsidR="00054766" w:rsidRPr="002F4601" w14:paraId="22B16E94" w14:textId="77777777" w:rsidTr="0007696A">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1392" w:type="dxa"/>
            <w:noWrap/>
            <w:hideMark/>
          </w:tcPr>
          <w:p w14:paraId="3B777B72" w14:textId="77777777" w:rsidR="00054766" w:rsidRPr="002F4601" w:rsidRDefault="00054766" w:rsidP="00054766">
            <w:pPr>
              <w:ind w:left="-105"/>
              <w:rPr>
                <w:rFonts w:ascii="Arial" w:hAnsi="Arial" w:cs="Arial"/>
                <w:b w:val="0"/>
                <w:sz w:val="17"/>
                <w:szCs w:val="17"/>
              </w:rPr>
            </w:pPr>
            <w:r w:rsidRPr="002F4601">
              <w:rPr>
                <w:rFonts w:ascii="Arial" w:hAnsi="Arial" w:cs="Arial"/>
                <w:b w:val="0"/>
                <w:sz w:val="17"/>
                <w:szCs w:val="17"/>
                <w:lang w:val="en-US"/>
              </w:rPr>
              <w:t>Desp. de Capital</w:t>
            </w:r>
          </w:p>
        </w:tc>
        <w:tc>
          <w:tcPr>
            <w:tcW w:w="1304" w:type="dxa"/>
            <w:noWrap/>
            <w:hideMark/>
          </w:tcPr>
          <w:p w14:paraId="71C78886" w14:textId="7CF6A38F" w:rsidR="00054766" w:rsidRPr="002F4601" w:rsidRDefault="001C7DFD" w:rsidP="001C7DFD">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11.332.649,99</w:t>
            </w:r>
          </w:p>
        </w:tc>
        <w:tc>
          <w:tcPr>
            <w:tcW w:w="1209" w:type="dxa"/>
            <w:noWrap/>
            <w:hideMark/>
          </w:tcPr>
          <w:p w14:paraId="0ECD6642" w14:textId="18E35F5A" w:rsidR="00054766" w:rsidRPr="002F4601" w:rsidRDefault="001C7DFD" w:rsidP="001C7DFD">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1.044.627,05</w:t>
            </w:r>
          </w:p>
        </w:tc>
        <w:tc>
          <w:tcPr>
            <w:tcW w:w="1304" w:type="dxa"/>
            <w:hideMark/>
          </w:tcPr>
          <w:p w14:paraId="78D8A2E7" w14:textId="10575F81" w:rsidR="00054766" w:rsidRPr="002F4601" w:rsidRDefault="001C7DFD" w:rsidP="001C7DFD">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10.288.022,94</w:t>
            </w:r>
          </w:p>
        </w:tc>
        <w:tc>
          <w:tcPr>
            <w:tcW w:w="1304" w:type="dxa"/>
            <w:noWrap/>
            <w:hideMark/>
          </w:tcPr>
          <w:p w14:paraId="29EE6936" w14:textId="6888C340" w:rsidR="00054766" w:rsidRPr="002F4601" w:rsidRDefault="003F2BF7" w:rsidP="001C7DFD">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3F2BF7">
              <w:rPr>
                <w:rFonts w:ascii="Arial" w:hAnsi="Arial" w:cs="Arial"/>
                <w:sz w:val="17"/>
                <w:szCs w:val="17"/>
              </w:rPr>
              <w:t>7</w:t>
            </w:r>
            <w:r>
              <w:rPr>
                <w:rFonts w:ascii="Arial" w:hAnsi="Arial" w:cs="Arial"/>
                <w:sz w:val="17"/>
                <w:szCs w:val="17"/>
              </w:rPr>
              <w:t>.</w:t>
            </w:r>
            <w:r w:rsidRPr="003F2BF7">
              <w:rPr>
                <w:rFonts w:ascii="Arial" w:hAnsi="Arial" w:cs="Arial"/>
                <w:sz w:val="17"/>
                <w:szCs w:val="17"/>
              </w:rPr>
              <w:t>791</w:t>
            </w:r>
            <w:r>
              <w:rPr>
                <w:rFonts w:ascii="Arial" w:hAnsi="Arial" w:cs="Arial"/>
                <w:sz w:val="17"/>
                <w:szCs w:val="17"/>
              </w:rPr>
              <w:t>.</w:t>
            </w:r>
            <w:r w:rsidRPr="003F2BF7">
              <w:rPr>
                <w:rFonts w:ascii="Arial" w:hAnsi="Arial" w:cs="Arial"/>
                <w:sz w:val="17"/>
                <w:szCs w:val="17"/>
              </w:rPr>
              <w:t>386,95</w:t>
            </w:r>
          </w:p>
        </w:tc>
        <w:tc>
          <w:tcPr>
            <w:tcW w:w="1304" w:type="dxa"/>
            <w:noWrap/>
            <w:hideMark/>
          </w:tcPr>
          <w:p w14:paraId="3A4708AC" w14:textId="23FC1D31" w:rsidR="00054766" w:rsidRPr="002F4601" w:rsidRDefault="003F2BF7" w:rsidP="001C7DFD">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sidRPr="003F2BF7">
              <w:rPr>
                <w:rFonts w:ascii="Arial" w:hAnsi="Arial" w:cs="Arial"/>
                <w:sz w:val="17"/>
                <w:szCs w:val="17"/>
              </w:rPr>
              <w:t>7</w:t>
            </w:r>
            <w:r>
              <w:rPr>
                <w:rFonts w:ascii="Arial" w:hAnsi="Arial" w:cs="Arial"/>
                <w:sz w:val="17"/>
                <w:szCs w:val="17"/>
              </w:rPr>
              <w:t>.</w:t>
            </w:r>
            <w:r w:rsidRPr="003F2BF7">
              <w:rPr>
                <w:rFonts w:ascii="Arial" w:hAnsi="Arial" w:cs="Arial"/>
                <w:sz w:val="17"/>
                <w:szCs w:val="17"/>
              </w:rPr>
              <w:t>659</w:t>
            </w:r>
            <w:r>
              <w:rPr>
                <w:rFonts w:ascii="Arial" w:hAnsi="Arial" w:cs="Arial"/>
                <w:sz w:val="17"/>
                <w:szCs w:val="17"/>
              </w:rPr>
              <w:t>.</w:t>
            </w:r>
            <w:r w:rsidRPr="003F2BF7">
              <w:rPr>
                <w:rFonts w:ascii="Arial" w:hAnsi="Arial" w:cs="Arial"/>
                <w:sz w:val="17"/>
                <w:szCs w:val="17"/>
              </w:rPr>
              <w:t>945,92</w:t>
            </w:r>
          </w:p>
        </w:tc>
        <w:tc>
          <w:tcPr>
            <w:tcW w:w="679" w:type="dxa"/>
            <w:noWrap/>
            <w:hideMark/>
          </w:tcPr>
          <w:p w14:paraId="52246FF9" w14:textId="67D77E54" w:rsidR="00054766" w:rsidRPr="002F4601" w:rsidRDefault="00B96A45" w:rsidP="001C7DFD">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75,73</w:t>
            </w:r>
          </w:p>
        </w:tc>
        <w:tc>
          <w:tcPr>
            <w:tcW w:w="679" w:type="dxa"/>
            <w:hideMark/>
          </w:tcPr>
          <w:p w14:paraId="5AE873DB" w14:textId="5D58D9D0" w:rsidR="00054766" w:rsidRPr="002F4601" w:rsidRDefault="00B96A45" w:rsidP="001C7DFD">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7"/>
                <w:szCs w:val="17"/>
              </w:rPr>
            </w:pPr>
            <w:r>
              <w:rPr>
                <w:rFonts w:ascii="Arial" w:hAnsi="Arial" w:cs="Arial"/>
                <w:sz w:val="17"/>
                <w:szCs w:val="17"/>
              </w:rPr>
              <w:t>98,31</w:t>
            </w:r>
          </w:p>
        </w:tc>
      </w:tr>
      <w:tr w:rsidR="00054766" w:rsidRPr="002F4601" w14:paraId="0B2E4725" w14:textId="77777777" w:rsidTr="0007696A">
        <w:trPr>
          <w:trHeight w:val="246"/>
        </w:trPr>
        <w:tc>
          <w:tcPr>
            <w:cnfStyle w:val="001000000000" w:firstRow="0" w:lastRow="0" w:firstColumn="1" w:lastColumn="0" w:oddVBand="0" w:evenVBand="0" w:oddHBand="0" w:evenHBand="0" w:firstRowFirstColumn="0" w:firstRowLastColumn="0" w:lastRowFirstColumn="0" w:lastRowLastColumn="0"/>
            <w:tcW w:w="1392" w:type="dxa"/>
            <w:noWrap/>
            <w:hideMark/>
          </w:tcPr>
          <w:p w14:paraId="0BEBEB53" w14:textId="77777777" w:rsidR="00054766" w:rsidRPr="002F4601" w:rsidRDefault="00054766" w:rsidP="00054766">
            <w:pPr>
              <w:ind w:left="-105"/>
              <w:rPr>
                <w:rFonts w:ascii="Arial" w:hAnsi="Arial" w:cs="Arial"/>
                <w:sz w:val="17"/>
                <w:szCs w:val="17"/>
              </w:rPr>
            </w:pPr>
            <w:r w:rsidRPr="002F4601">
              <w:rPr>
                <w:rFonts w:ascii="Arial" w:hAnsi="Arial" w:cs="Arial"/>
                <w:sz w:val="17"/>
                <w:szCs w:val="17"/>
                <w:lang w:val="en-US"/>
              </w:rPr>
              <w:t>TOTAL</w:t>
            </w:r>
          </w:p>
        </w:tc>
        <w:tc>
          <w:tcPr>
            <w:tcW w:w="1304" w:type="dxa"/>
            <w:noWrap/>
            <w:hideMark/>
          </w:tcPr>
          <w:p w14:paraId="74AF9488" w14:textId="062E62CD" w:rsidR="00054766" w:rsidRPr="002F4601" w:rsidRDefault="001C7DFD" w:rsidP="001C7DFD">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Pr>
                <w:rFonts w:ascii="Arial" w:hAnsi="Arial" w:cs="Arial"/>
                <w:b/>
                <w:sz w:val="17"/>
                <w:szCs w:val="17"/>
              </w:rPr>
              <w:t>28.754.043,33</w:t>
            </w:r>
          </w:p>
        </w:tc>
        <w:tc>
          <w:tcPr>
            <w:tcW w:w="1209" w:type="dxa"/>
            <w:noWrap/>
            <w:hideMark/>
          </w:tcPr>
          <w:p w14:paraId="0EE22D41" w14:textId="78960DD8" w:rsidR="00054766" w:rsidRPr="002F4601" w:rsidRDefault="001C7DFD" w:rsidP="001C7DFD">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Pr>
                <w:rFonts w:ascii="Arial" w:hAnsi="Arial" w:cs="Arial"/>
                <w:b/>
                <w:sz w:val="17"/>
                <w:szCs w:val="17"/>
              </w:rPr>
              <w:t>5.597.963,85</w:t>
            </w:r>
          </w:p>
        </w:tc>
        <w:tc>
          <w:tcPr>
            <w:tcW w:w="1304" w:type="dxa"/>
            <w:noWrap/>
            <w:hideMark/>
          </w:tcPr>
          <w:p w14:paraId="15EED63B" w14:textId="3A3CA995" w:rsidR="00054766" w:rsidRPr="002F4601" w:rsidRDefault="001C7DFD" w:rsidP="001C7DFD">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Pr>
                <w:rFonts w:ascii="Arial" w:hAnsi="Arial" w:cs="Arial"/>
                <w:b/>
                <w:sz w:val="17"/>
                <w:szCs w:val="17"/>
              </w:rPr>
              <w:t>23.156.079,48</w:t>
            </w:r>
          </w:p>
        </w:tc>
        <w:tc>
          <w:tcPr>
            <w:tcW w:w="1304" w:type="dxa"/>
            <w:noWrap/>
            <w:hideMark/>
          </w:tcPr>
          <w:p w14:paraId="069D5115" w14:textId="0C22CC93" w:rsidR="00054766" w:rsidRPr="002F4601" w:rsidRDefault="003F2BF7" w:rsidP="001C7DFD">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Pr>
                <w:rFonts w:ascii="Arial" w:hAnsi="Arial" w:cs="Arial"/>
                <w:b/>
                <w:sz w:val="17"/>
                <w:szCs w:val="17"/>
              </w:rPr>
              <w:t>17.943.017,89</w:t>
            </w:r>
          </w:p>
        </w:tc>
        <w:tc>
          <w:tcPr>
            <w:tcW w:w="1304" w:type="dxa"/>
            <w:noWrap/>
            <w:hideMark/>
          </w:tcPr>
          <w:p w14:paraId="5C3C3638" w14:textId="20669744" w:rsidR="00054766" w:rsidRPr="002F4601" w:rsidRDefault="003F2BF7" w:rsidP="001C7DFD">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Pr>
                <w:rFonts w:ascii="Arial" w:hAnsi="Arial" w:cs="Arial"/>
                <w:b/>
                <w:sz w:val="17"/>
                <w:szCs w:val="17"/>
              </w:rPr>
              <w:t>17.811.409,26</w:t>
            </w:r>
          </w:p>
        </w:tc>
        <w:tc>
          <w:tcPr>
            <w:tcW w:w="679" w:type="dxa"/>
            <w:noWrap/>
            <w:hideMark/>
          </w:tcPr>
          <w:p w14:paraId="0CF8E6E7" w14:textId="5174CBB4" w:rsidR="00054766" w:rsidRPr="002F4601" w:rsidRDefault="00B96A45" w:rsidP="001C7DFD">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Pr>
                <w:rFonts w:ascii="Arial" w:hAnsi="Arial" w:cs="Arial"/>
                <w:b/>
                <w:sz w:val="17"/>
                <w:szCs w:val="17"/>
              </w:rPr>
              <w:t>77,48</w:t>
            </w:r>
          </w:p>
        </w:tc>
        <w:tc>
          <w:tcPr>
            <w:tcW w:w="679" w:type="dxa"/>
            <w:hideMark/>
          </w:tcPr>
          <w:p w14:paraId="43BED641" w14:textId="274B36B7" w:rsidR="00054766" w:rsidRPr="002F4601" w:rsidRDefault="00054766" w:rsidP="001C7DFD">
            <w:pPr>
              <w:jc w:val="right"/>
              <w:cnfStyle w:val="000000000000" w:firstRow="0" w:lastRow="0" w:firstColumn="0" w:lastColumn="0" w:oddVBand="0" w:evenVBand="0" w:oddHBand="0" w:evenHBand="0" w:firstRowFirstColumn="0" w:firstRowLastColumn="0" w:lastRowFirstColumn="0" w:lastRowLastColumn="0"/>
              <w:rPr>
                <w:rFonts w:ascii="Arial" w:hAnsi="Arial" w:cs="Arial"/>
                <w:b/>
                <w:sz w:val="17"/>
                <w:szCs w:val="17"/>
              </w:rPr>
            </w:pPr>
            <w:r w:rsidRPr="002F4601">
              <w:rPr>
                <w:rFonts w:ascii="Arial" w:hAnsi="Arial" w:cs="Arial"/>
                <w:b/>
                <w:sz w:val="17"/>
                <w:szCs w:val="17"/>
              </w:rPr>
              <w:t>99,</w:t>
            </w:r>
            <w:r w:rsidR="00B96A45">
              <w:rPr>
                <w:rFonts w:ascii="Arial" w:hAnsi="Arial" w:cs="Arial"/>
                <w:b/>
                <w:sz w:val="17"/>
                <w:szCs w:val="17"/>
              </w:rPr>
              <w:t>26</w:t>
            </w:r>
          </w:p>
        </w:tc>
      </w:tr>
    </w:tbl>
    <w:p w14:paraId="096C0D84" w14:textId="1A656B6A" w:rsidR="00A46B05" w:rsidRDefault="00A46B05" w:rsidP="00A46B05">
      <w:pPr>
        <w:rPr>
          <w:rFonts w:ascii="Arial" w:hAnsi="Arial" w:cs="Arial"/>
          <w:sz w:val="18"/>
          <w:szCs w:val="18"/>
        </w:rPr>
      </w:pPr>
      <w:r w:rsidRPr="002F4601">
        <w:rPr>
          <w:rFonts w:ascii="Arial" w:hAnsi="Arial" w:cs="Arial"/>
          <w:sz w:val="18"/>
          <w:szCs w:val="18"/>
        </w:rPr>
        <w:t xml:space="preserve">Fonte: Tesouro Gerencial, </w:t>
      </w:r>
      <w:r w:rsidR="001C7DFD">
        <w:rPr>
          <w:rFonts w:ascii="Arial" w:hAnsi="Arial" w:cs="Arial"/>
          <w:sz w:val="18"/>
          <w:szCs w:val="18"/>
        </w:rPr>
        <w:t>2020</w:t>
      </w:r>
      <w:r w:rsidR="00054766" w:rsidRPr="002F4601">
        <w:rPr>
          <w:rFonts w:ascii="Arial" w:hAnsi="Arial" w:cs="Arial"/>
          <w:sz w:val="18"/>
          <w:szCs w:val="18"/>
        </w:rPr>
        <w:t>, 2019</w:t>
      </w:r>
      <w:r w:rsidRPr="002F4601">
        <w:rPr>
          <w:rFonts w:ascii="Arial" w:hAnsi="Arial" w:cs="Arial"/>
          <w:sz w:val="18"/>
          <w:szCs w:val="18"/>
        </w:rPr>
        <w:t>.</w:t>
      </w:r>
    </w:p>
    <w:p w14:paraId="633DFDE3" w14:textId="77777777" w:rsidR="0081198D" w:rsidRDefault="0081198D" w:rsidP="0081198D">
      <w:pPr>
        <w:spacing w:after="0"/>
        <w:rPr>
          <w:rFonts w:ascii="Arial" w:hAnsi="Arial" w:cs="Arial"/>
          <w:b/>
          <w:sz w:val="18"/>
          <w:szCs w:val="18"/>
        </w:rPr>
      </w:pPr>
    </w:p>
    <w:p w14:paraId="3C75BB72" w14:textId="10C0D101" w:rsidR="0081198D" w:rsidRPr="002F4601" w:rsidRDefault="0081198D" w:rsidP="0081198D">
      <w:pPr>
        <w:spacing w:after="0"/>
        <w:rPr>
          <w:rFonts w:ascii="Arial" w:hAnsi="Arial" w:cs="Arial"/>
          <w:sz w:val="18"/>
          <w:szCs w:val="18"/>
        </w:rPr>
      </w:pPr>
      <w:r w:rsidRPr="002F4601">
        <w:rPr>
          <w:rFonts w:ascii="Arial" w:hAnsi="Arial" w:cs="Arial"/>
          <w:b/>
          <w:sz w:val="18"/>
          <w:szCs w:val="18"/>
        </w:rPr>
        <w:t xml:space="preserve">Tabela </w:t>
      </w:r>
      <w:r>
        <w:rPr>
          <w:rFonts w:ascii="Arial" w:hAnsi="Arial" w:cs="Arial"/>
          <w:b/>
          <w:sz w:val="18"/>
          <w:szCs w:val="18"/>
        </w:rPr>
        <w:t>1</w:t>
      </w:r>
      <w:r>
        <w:rPr>
          <w:rFonts w:ascii="Arial" w:hAnsi="Arial" w:cs="Arial"/>
          <w:b/>
          <w:sz w:val="18"/>
          <w:szCs w:val="18"/>
        </w:rPr>
        <w:t>8</w:t>
      </w:r>
      <w:r w:rsidRPr="002F4601">
        <w:rPr>
          <w:rFonts w:ascii="Arial" w:hAnsi="Arial" w:cs="Arial"/>
          <w:b/>
          <w:sz w:val="18"/>
          <w:szCs w:val="18"/>
        </w:rPr>
        <w:t xml:space="preserve"> –</w:t>
      </w:r>
      <w:r w:rsidRPr="002F4601">
        <w:rPr>
          <w:rFonts w:ascii="Arial" w:hAnsi="Arial" w:cs="Arial"/>
          <w:sz w:val="18"/>
          <w:szCs w:val="18"/>
        </w:rPr>
        <w:t xml:space="preserve"> </w:t>
      </w:r>
      <w:r>
        <w:rPr>
          <w:rFonts w:ascii="Arial" w:hAnsi="Arial" w:cs="Arial"/>
          <w:b/>
          <w:sz w:val="18"/>
          <w:szCs w:val="18"/>
        </w:rPr>
        <w:t>Restos a Pagar – Despesas – COVID-19 – (Sem NE CCor) + GND</w:t>
      </w:r>
    </w:p>
    <w:p w14:paraId="59E70C4D" w14:textId="3E7E3C23" w:rsidR="0081198D" w:rsidRPr="002F4601" w:rsidRDefault="0081198D" w:rsidP="00A46B05">
      <w:pPr>
        <w:rPr>
          <w:rFonts w:ascii="Arial" w:hAnsi="Arial" w:cs="Arial"/>
          <w:sz w:val="18"/>
          <w:szCs w:val="18"/>
        </w:rPr>
      </w:pPr>
      <w:r w:rsidRPr="0081198D">
        <w:drawing>
          <wp:inline distT="0" distB="0" distL="0" distR="0" wp14:anchorId="55B7C4DA" wp14:editId="679BB5C5">
            <wp:extent cx="5267617" cy="1732915"/>
            <wp:effectExtent l="0" t="0" r="9525" b="635"/>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44318" cy="1758148"/>
                    </a:xfrm>
                    <a:prstGeom prst="rect">
                      <a:avLst/>
                    </a:prstGeom>
                    <a:noFill/>
                    <a:ln>
                      <a:noFill/>
                    </a:ln>
                  </pic:spPr>
                </pic:pic>
              </a:graphicData>
            </a:graphic>
          </wp:inline>
        </w:drawing>
      </w:r>
    </w:p>
    <w:p w14:paraId="5A314993" w14:textId="6C3EAC94" w:rsidR="0081198D" w:rsidRPr="002F4601" w:rsidRDefault="0081198D" w:rsidP="0081198D">
      <w:pPr>
        <w:spacing w:line="240" w:lineRule="auto"/>
        <w:ind w:firstLine="708"/>
        <w:jc w:val="both"/>
        <w:rPr>
          <w:rFonts w:ascii="Arial" w:hAnsi="Arial" w:cs="Arial"/>
          <w:sz w:val="20"/>
          <w:szCs w:val="20"/>
        </w:rPr>
      </w:pPr>
      <w:r>
        <w:rPr>
          <w:rFonts w:ascii="Arial" w:hAnsi="Arial" w:cs="Arial"/>
          <w:sz w:val="20"/>
          <w:szCs w:val="20"/>
        </w:rPr>
        <w:t>O Órgão inscreveu algumas despesas relacionadas ao Covid em restos a pagar, foi enviado ofício ao MEC relatando e justificando as inscrições, conforme abaixo:</w:t>
      </w:r>
    </w:p>
    <w:p w14:paraId="1B802D8E" w14:textId="77777777" w:rsidR="001D2297" w:rsidRDefault="001D2297" w:rsidP="0081198D">
      <w:pPr>
        <w:tabs>
          <w:tab w:val="left" w:pos="2447"/>
        </w:tabs>
        <w:spacing w:after="0"/>
        <w:jc w:val="both"/>
        <w:rPr>
          <w:rFonts w:ascii="Arial" w:hAnsi="Arial" w:cs="Arial"/>
          <w:b/>
          <w:sz w:val="20"/>
          <w:szCs w:val="20"/>
        </w:rPr>
      </w:pPr>
      <w:r w:rsidRPr="001D2297">
        <w:rPr>
          <w:rFonts w:ascii="Arial" w:hAnsi="Arial" w:cs="Arial"/>
          <w:b/>
          <w:noProof/>
          <w:sz w:val="20"/>
          <w:szCs w:val="20"/>
        </w:rPr>
        <w:drawing>
          <wp:inline distT="0" distB="0" distL="0" distR="0" wp14:anchorId="6162D4D2" wp14:editId="00C18CD8">
            <wp:extent cx="4897370" cy="3829395"/>
            <wp:effectExtent l="0" t="0" r="0" b="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53314" cy="3873139"/>
                    </a:xfrm>
                    <a:prstGeom prst="rect">
                      <a:avLst/>
                    </a:prstGeom>
                    <a:noFill/>
                    <a:ln>
                      <a:noFill/>
                    </a:ln>
                  </pic:spPr>
                </pic:pic>
              </a:graphicData>
            </a:graphic>
          </wp:inline>
        </w:drawing>
      </w:r>
      <w:r w:rsidR="0081198D">
        <w:rPr>
          <w:rFonts w:ascii="Arial" w:hAnsi="Arial" w:cs="Arial"/>
          <w:b/>
          <w:sz w:val="20"/>
          <w:szCs w:val="20"/>
        </w:rPr>
        <w:tab/>
      </w:r>
    </w:p>
    <w:p w14:paraId="5D52BC0B" w14:textId="274112EC" w:rsidR="00B96A45" w:rsidRDefault="001D2297" w:rsidP="0081198D">
      <w:pPr>
        <w:tabs>
          <w:tab w:val="left" w:pos="2447"/>
        </w:tabs>
        <w:spacing w:after="0"/>
        <w:jc w:val="both"/>
        <w:rPr>
          <w:rFonts w:ascii="Arial" w:hAnsi="Arial" w:cs="Arial"/>
          <w:b/>
          <w:sz w:val="20"/>
          <w:szCs w:val="20"/>
        </w:rPr>
      </w:pPr>
      <w:r w:rsidRPr="001D2297">
        <w:rPr>
          <w:rFonts w:ascii="Arial" w:hAnsi="Arial" w:cs="Arial"/>
          <w:b/>
          <w:noProof/>
          <w:sz w:val="20"/>
          <w:szCs w:val="20"/>
        </w:rPr>
        <w:lastRenderedPageBreak/>
        <w:drawing>
          <wp:inline distT="0" distB="0" distL="0" distR="0" wp14:anchorId="51DA2475" wp14:editId="7B5A5A77">
            <wp:extent cx="4920007" cy="3923758"/>
            <wp:effectExtent l="0" t="0" r="0" b="635"/>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75096" cy="3967692"/>
                    </a:xfrm>
                    <a:prstGeom prst="rect">
                      <a:avLst/>
                    </a:prstGeom>
                    <a:noFill/>
                    <a:ln>
                      <a:noFill/>
                    </a:ln>
                  </pic:spPr>
                </pic:pic>
              </a:graphicData>
            </a:graphic>
          </wp:inline>
        </w:drawing>
      </w:r>
      <w:r w:rsidR="0081198D">
        <w:rPr>
          <w:rFonts w:ascii="Arial" w:hAnsi="Arial" w:cs="Arial"/>
          <w:b/>
          <w:sz w:val="20"/>
          <w:szCs w:val="20"/>
        </w:rPr>
        <w:tab/>
      </w:r>
    </w:p>
    <w:p w14:paraId="784E99DE" w14:textId="4A9F975D" w:rsidR="0081198D" w:rsidRDefault="001D2297" w:rsidP="0081198D">
      <w:pPr>
        <w:tabs>
          <w:tab w:val="left" w:pos="2447"/>
        </w:tabs>
        <w:spacing w:after="0"/>
        <w:jc w:val="both"/>
        <w:rPr>
          <w:rFonts w:ascii="Arial" w:hAnsi="Arial" w:cs="Arial"/>
          <w:b/>
          <w:sz w:val="20"/>
          <w:szCs w:val="20"/>
        </w:rPr>
      </w:pPr>
      <w:r w:rsidRPr="001D2297">
        <w:rPr>
          <w:rFonts w:ascii="Arial" w:hAnsi="Arial" w:cs="Arial"/>
          <w:b/>
          <w:noProof/>
          <w:sz w:val="20"/>
          <w:szCs w:val="20"/>
        </w:rPr>
        <w:drawing>
          <wp:inline distT="0" distB="0" distL="0" distR="0" wp14:anchorId="31C25EC4" wp14:editId="2A2E3B24">
            <wp:extent cx="4940786" cy="1896118"/>
            <wp:effectExtent l="0" t="0" r="0" b="8890"/>
            <wp:docPr id="1024" name="Imagem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08400" cy="1922066"/>
                    </a:xfrm>
                    <a:prstGeom prst="rect">
                      <a:avLst/>
                    </a:prstGeom>
                    <a:noFill/>
                    <a:ln>
                      <a:noFill/>
                    </a:ln>
                  </pic:spPr>
                </pic:pic>
              </a:graphicData>
            </a:graphic>
          </wp:inline>
        </w:drawing>
      </w:r>
    </w:p>
    <w:p w14:paraId="677EA8F8" w14:textId="3B6D9E7D" w:rsidR="001D2297" w:rsidRDefault="001D2297" w:rsidP="0081198D">
      <w:pPr>
        <w:tabs>
          <w:tab w:val="left" w:pos="2447"/>
        </w:tabs>
        <w:spacing w:after="0"/>
        <w:jc w:val="both"/>
        <w:rPr>
          <w:rFonts w:ascii="Arial" w:hAnsi="Arial" w:cs="Arial"/>
          <w:b/>
          <w:sz w:val="20"/>
          <w:szCs w:val="20"/>
        </w:rPr>
      </w:pPr>
    </w:p>
    <w:p w14:paraId="7765EC39" w14:textId="79B9D8FA" w:rsidR="001D2297" w:rsidRDefault="001D2297" w:rsidP="0081198D">
      <w:pPr>
        <w:tabs>
          <w:tab w:val="left" w:pos="2447"/>
        </w:tabs>
        <w:spacing w:after="0"/>
        <w:jc w:val="both"/>
        <w:rPr>
          <w:rFonts w:ascii="Arial" w:hAnsi="Arial" w:cs="Arial"/>
          <w:b/>
          <w:sz w:val="20"/>
          <w:szCs w:val="20"/>
        </w:rPr>
      </w:pPr>
      <w:r w:rsidRPr="001D2297">
        <w:rPr>
          <w:rFonts w:ascii="Arial" w:hAnsi="Arial" w:cs="Arial"/>
          <w:b/>
          <w:noProof/>
          <w:sz w:val="20"/>
          <w:szCs w:val="20"/>
        </w:rPr>
        <w:drawing>
          <wp:inline distT="0" distB="0" distL="0" distR="0" wp14:anchorId="2B225F89" wp14:editId="7BEDCD1E">
            <wp:extent cx="4914199" cy="1575435"/>
            <wp:effectExtent l="0" t="0" r="1270" b="5715"/>
            <wp:docPr id="1027" name="Imagem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5863" cy="1588792"/>
                    </a:xfrm>
                    <a:prstGeom prst="rect">
                      <a:avLst/>
                    </a:prstGeom>
                    <a:noFill/>
                    <a:ln>
                      <a:noFill/>
                    </a:ln>
                  </pic:spPr>
                </pic:pic>
              </a:graphicData>
            </a:graphic>
          </wp:inline>
        </w:drawing>
      </w:r>
    </w:p>
    <w:p w14:paraId="56DF7706" w14:textId="77777777" w:rsidR="001D2297" w:rsidRDefault="001D2297" w:rsidP="00433200">
      <w:pPr>
        <w:spacing w:after="0"/>
        <w:jc w:val="both"/>
        <w:rPr>
          <w:rFonts w:ascii="Arial" w:hAnsi="Arial" w:cs="Arial"/>
          <w:b/>
          <w:sz w:val="20"/>
          <w:szCs w:val="20"/>
        </w:rPr>
      </w:pPr>
    </w:p>
    <w:p w14:paraId="74572F6A" w14:textId="77777777" w:rsidR="001D2297" w:rsidRDefault="001D2297" w:rsidP="00433200">
      <w:pPr>
        <w:spacing w:after="0"/>
        <w:jc w:val="both"/>
        <w:rPr>
          <w:rFonts w:ascii="Arial" w:hAnsi="Arial" w:cs="Arial"/>
          <w:b/>
          <w:sz w:val="20"/>
          <w:szCs w:val="20"/>
        </w:rPr>
      </w:pPr>
    </w:p>
    <w:p w14:paraId="043F658B" w14:textId="77777777" w:rsidR="001D2297" w:rsidRDefault="001D2297" w:rsidP="00433200">
      <w:pPr>
        <w:spacing w:after="0"/>
        <w:jc w:val="both"/>
        <w:rPr>
          <w:rFonts w:ascii="Arial" w:hAnsi="Arial" w:cs="Arial"/>
          <w:b/>
          <w:sz w:val="20"/>
          <w:szCs w:val="20"/>
        </w:rPr>
      </w:pPr>
    </w:p>
    <w:p w14:paraId="6D03EE2C" w14:textId="77777777" w:rsidR="001D2297" w:rsidRDefault="001D2297" w:rsidP="00433200">
      <w:pPr>
        <w:spacing w:after="0"/>
        <w:jc w:val="both"/>
        <w:rPr>
          <w:rFonts w:ascii="Arial" w:hAnsi="Arial" w:cs="Arial"/>
          <w:b/>
          <w:sz w:val="20"/>
          <w:szCs w:val="20"/>
        </w:rPr>
      </w:pPr>
    </w:p>
    <w:p w14:paraId="687A512F" w14:textId="77777777" w:rsidR="001D2297" w:rsidRDefault="001D2297" w:rsidP="00433200">
      <w:pPr>
        <w:spacing w:after="0"/>
        <w:jc w:val="both"/>
        <w:rPr>
          <w:rFonts w:ascii="Arial" w:hAnsi="Arial" w:cs="Arial"/>
          <w:b/>
          <w:sz w:val="20"/>
          <w:szCs w:val="20"/>
        </w:rPr>
      </w:pPr>
    </w:p>
    <w:p w14:paraId="2B62E0CF" w14:textId="77777777" w:rsidR="001D2297" w:rsidRDefault="001D2297" w:rsidP="00433200">
      <w:pPr>
        <w:spacing w:after="0"/>
        <w:jc w:val="both"/>
        <w:rPr>
          <w:rFonts w:ascii="Arial" w:hAnsi="Arial" w:cs="Arial"/>
          <w:b/>
          <w:sz w:val="20"/>
          <w:szCs w:val="20"/>
        </w:rPr>
      </w:pPr>
    </w:p>
    <w:p w14:paraId="2B00AC7D" w14:textId="77777777" w:rsidR="001D2297" w:rsidRDefault="001D2297" w:rsidP="00433200">
      <w:pPr>
        <w:spacing w:after="0"/>
        <w:jc w:val="both"/>
        <w:rPr>
          <w:rFonts w:ascii="Arial" w:hAnsi="Arial" w:cs="Arial"/>
          <w:b/>
          <w:sz w:val="20"/>
          <w:szCs w:val="20"/>
        </w:rPr>
      </w:pPr>
    </w:p>
    <w:p w14:paraId="2983B024" w14:textId="0B573108" w:rsidR="00433200" w:rsidRPr="002F4601" w:rsidRDefault="004A3F8C" w:rsidP="00433200">
      <w:pPr>
        <w:spacing w:after="0"/>
        <w:jc w:val="both"/>
        <w:rPr>
          <w:rFonts w:ascii="Arial" w:hAnsi="Arial" w:cs="Arial"/>
          <w:b/>
          <w:sz w:val="20"/>
          <w:szCs w:val="20"/>
        </w:rPr>
      </w:pPr>
      <w:r>
        <w:rPr>
          <w:rFonts w:ascii="Arial" w:hAnsi="Arial" w:cs="Arial"/>
          <w:b/>
          <w:sz w:val="20"/>
          <w:szCs w:val="20"/>
        </w:rPr>
        <w:lastRenderedPageBreak/>
        <w:t>6</w:t>
      </w:r>
      <w:r w:rsidR="00433200" w:rsidRPr="002F4601">
        <w:rPr>
          <w:rFonts w:ascii="Arial" w:hAnsi="Arial" w:cs="Arial"/>
          <w:b/>
          <w:sz w:val="20"/>
          <w:szCs w:val="20"/>
        </w:rPr>
        <w:t>.</w:t>
      </w:r>
      <w:r>
        <w:rPr>
          <w:rFonts w:ascii="Arial" w:hAnsi="Arial" w:cs="Arial"/>
          <w:b/>
          <w:sz w:val="20"/>
          <w:szCs w:val="20"/>
        </w:rPr>
        <w:t>5</w:t>
      </w:r>
      <w:r w:rsidR="00433200" w:rsidRPr="002F4601">
        <w:rPr>
          <w:rFonts w:ascii="Arial" w:hAnsi="Arial" w:cs="Arial"/>
          <w:b/>
          <w:sz w:val="20"/>
          <w:szCs w:val="20"/>
        </w:rPr>
        <w:t xml:space="preserve"> Balanço Financeiro (BF)</w:t>
      </w:r>
    </w:p>
    <w:p w14:paraId="3C090EEC" w14:textId="77777777" w:rsidR="00F6141D" w:rsidRPr="002F4601" w:rsidRDefault="00F6141D" w:rsidP="00433200">
      <w:pPr>
        <w:spacing w:after="0"/>
        <w:jc w:val="both"/>
        <w:rPr>
          <w:rFonts w:ascii="Arial" w:hAnsi="Arial" w:cs="Arial"/>
          <w:b/>
          <w:sz w:val="20"/>
          <w:szCs w:val="20"/>
          <w:highlight w:val="yellow"/>
        </w:rPr>
      </w:pPr>
    </w:p>
    <w:p w14:paraId="428E5644" w14:textId="77777777"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rPr>
        <w:t>Conforme o Artigo 103 da Lei nº 4.320/64, o Balanço Financeiro (BF) “demonstrará a receita e a despesa orçamentária, bem como os recebimentos e os pagamentos de natureza extra orçamentária, conjugados com os saldos em espécie provenientes do exercício anterior, e os que se transferem para o exercício seguinte".</w:t>
      </w:r>
    </w:p>
    <w:p w14:paraId="69904312" w14:textId="77777777" w:rsidR="00F6141D" w:rsidRPr="002F4601" w:rsidRDefault="00F6141D" w:rsidP="00F6141D">
      <w:pPr>
        <w:spacing w:line="240" w:lineRule="auto"/>
        <w:jc w:val="both"/>
        <w:rPr>
          <w:rFonts w:ascii="Arial" w:hAnsi="Arial" w:cs="Arial"/>
          <w:b/>
          <w:sz w:val="20"/>
          <w:szCs w:val="20"/>
          <w:u w:val="single"/>
        </w:rPr>
      </w:pPr>
      <w:r w:rsidRPr="002F4601">
        <w:rPr>
          <w:rFonts w:ascii="Arial" w:hAnsi="Arial" w:cs="Arial"/>
          <w:b/>
          <w:sz w:val="20"/>
          <w:szCs w:val="20"/>
          <w:u w:val="single"/>
        </w:rPr>
        <w:t>INGRESSOS</w:t>
      </w:r>
    </w:p>
    <w:p w14:paraId="5E69F79B" w14:textId="361CC1FE"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rPr>
        <w:t>A tabela a seguir apresenta os valores referentes aos ingressos no IFSul na data base de 31/12/20</w:t>
      </w:r>
      <w:r w:rsidR="00D71D9C">
        <w:rPr>
          <w:rFonts w:ascii="Arial" w:hAnsi="Arial" w:cs="Arial"/>
          <w:sz w:val="20"/>
          <w:szCs w:val="20"/>
        </w:rPr>
        <w:t>20</w:t>
      </w:r>
      <w:r w:rsidRPr="002F4601">
        <w:rPr>
          <w:rFonts w:ascii="Arial" w:hAnsi="Arial" w:cs="Arial"/>
          <w:sz w:val="20"/>
          <w:szCs w:val="20"/>
        </w:rPr>
        <w:t>.</w:t>
      </w:r>
    </w:p>
    <w:p w14:paraId="224CEEFF" w14:textId="77777777" w:rsidR="00F6141D" w:rsidRPr="002F4601" w:rsidRDefault="00F6141D" w:rsidP="00F6141D">
      <w:pPr>
        <w:spacing w:after="0" w:line="240" w:lineRule="auto"/>
        <w:ind w:firstLine="708"/>
        <w:jc w:val="both"/>
        <w:rPr>
          <w:rFonts w:ascii="Arial" w:hAnsi="Arial" w:cs="Arial"/>
          <w:sz w:val="20"/>
          <w:szCs w:val="20"/>
        </w:rPr>
      </w:pPr>
    </w:p>
    <w:p w14:paraId="7C795F82" w14:textId="3CA0B0E1" w:rsidR="00F6141D" w:rsidRPr="002F4601" w:rsidRDefault="00F6141D" w:rsidP="00F6141D">
      <w:pPr>
        <w:spacing w:after="0" w:line="240" w:lineRule="auto"/>
        <w:jc w:val="both"/>
        <w:rPr>
          <w:rFonts w:ascii="Arial" w:hAnsi="Arial" w:cs="Arial"/>
          <w:b/>
          <w:sz w:val="18"/>
          <w:szCs w:val="18"/>
        </w:rPr>
      </w:pPr>
      <w:r w:rsidRPr="002F4601">
        <w:rPr>
          <w:rFonts w:ascii="Arial" w:hAnsi="Arial" w:cs="Arial"/>
          <w:b/>
          <w:sz w:val="18"/>
          <w:szCs w:val="18"/>
        </w:rPr>
        <w:t xml:space="preserve">Tabela </w:t>
      </w:r>
      <w:r w:rsidR="00A9287F">
        <w:rPr>
          <w:rFonts w:ascii="Arial" w:hAnsi="Arial" w:cs="Arial"/>
          <w:b/>
          <w:sz w:val="18"/>
          <w:szCs w:val="18"/>
        </w:rPr>
        <w:t>1</w:t>
      </w:r>
      <w:r w:rsidR="001D2297">
        <w:rPr>
          <w:rFonts w:ascii="Arial" w:hAnsi="Arial" w:cs="Arial"/>
          <w:b/>
          <w:sz w:val="18"/>
          <w:szCs w:val="18"/>
        </w:rPr>
        <w:t>9</w:t>
      </w:r>
      <w:r w:rsidRPr="002F4601">
        <w:rPr>
          <w:rFonts w:ascii="Arial" w:hAnsi="Arial" w:cs="Arial"/>
          <w:b/>
          <w:sz w:val="18"/>
          <w:szCs w:val="18"/>
        </w:rPr>
        <w:t xml:space="preserve"> – Ingressos - Total</w:t>
      </w:r>
    </w:p>
    <w:tbl>
      <w:tblPr>
        <w:tblStyle w:val="TabelaSimples2"/>
        <w:tblW w:w="9072" w:type="dxa"/>
        <w:tblBorders>
          <w:top w:val="single" w:sz="4" w:space="0" w:color="auto"/>
          <w:bottom w:val="single" w:sz="4" w:space="0" w:color="auto"/>
          <w:insideH w:val="single" w:sz="4" w:space="0" w:color="auto"/>
        </w:tblBorders>
        <w:tblLook w:val="0420" w:firstRow="1" w:lastRow="0" w:firstColumn="0" w:lastColumn="0" w:noHBand="0" w:noVBand="1"/>
      </w:tblPr>
      <w:tblGrid>
        <w:gridCol w:w="3828"/>
        <w:gridCol w:w="1556"/>
        <w:gridCol w:w="1518"/>
        <w:gridCol w:w="1027"/>
        <w:gridCol w:w="1143"/>
      </w:tblGrid>
      <w:tr w:rsidR="00BB0556" w:rsidRPr="002F4601" w14:paraId="4D4F5F74" w14:textId="77777777" w:rsidTr="00BB0556">
        <w:trPr>
          <w:cnfStyle w:val="100000000000" w:firstRow="1" w:lastRow="0" w:firstColumn="0" w:lastColumn="0" w:oddVBand="0" w:evenVBand="0" w:oddHBand="0" w:evenHBand="0" w:firstRowFirstColumn="0" w:firstRowLastColumn="0" w:lastRowFirstColumn="0" w:lastRowLastColumn="0"/>
          <w:trHeight w:val="269"/>
        </w:trPr>
        <w:tc>
          <w:tcPr>
            <w:tcW w:w="3828" w:type="dxa"/>
            <w:noWrap/>
            <w:hideMark/>
          </w:tcPr>
          <w:p w14:paraId="57520B3E" w14:textId="77777777" w:rsidR="00BB0556" w:rsidRPr="002F4601" w:rsidRDefault="00BB0556" w:rsidP="00BB0556">
            <w:pPr>
              <w:ind w:firstLine="708"/>
              <w:jc w:val="center"/>
              <w:rPr>
                <w:rFonts w:ascii="Arial" w:hAnsi="Arial" w:cs="Arial"/>
                <w:sz w:val="18"/>
                <w:szCs w:val="18"/>
              </w:rPr>
            </w:pPr>
          </w:p>
        </w:tc>
        <w:tc>
          <w:tcPr>
            <w:tcW w:w="1556" w:type="dxa"/>
            <w:noWrap/>
            <w:hideMark/>
          </w:tcPr>
          <w:p w14:paraId="01861DAC" w14:textId="3475EF80" w:rsidR="00BB0556" w:rsidRPr="002F4601" w:rsidRDefault="00BB0556" w:rsidP="00BB0556">
            <w:pPr>
              <w:ind w:firstLine="308"/>
              <w:jc w:val="right"/>
              <w:rPr>
                <w:rFonts w:ascii="Arial" w:hAnsi="Arial" w:cs="Arial"/>
                <w:bCs w:val="0"/>
                <w:sz w:val="18"/>
                <w:szCs w:val="18"/>
              </w:rPr>
            </w:pPr>
            <w:r w:rsidRPr="002F4601">
              <w:rPr>
                <w:rFonts w:ascii="Arial" w:hAnsi="Arial" w:cs="Arial"/>
                <w:sz w:val="18"/>
                <w:szCs w:val="18"/>
              </w:rPr>
              <w:t>20</w:t>
            </w:r>
            <w:r>
              <w:rPr>
                <w:rFonts w:ascii="Arial" w:hAnsi="Arial" w:cs="Arial"/>
                <w:sz w:val="18"/>
                <w:szCs w:val="18"/>
              </w:rPr>
              <w:t>20</w:t>
            </w:r>
          </w:p>
          <w:p w14:paraId="112D024A" w14:textId="77777777" w:rsidR="00BB0556" w:rsidRPr="002F4601" w:rsidRDefault="00BB0556" w:rsidP="00BB0556">
            <w:pPr>
              <w:ind w:firstLine="308"/>
              <w:jc w:val="right"/>
              <w:rPr>
                <w:rFonts w:ascii="Arial" w:hAnsi="Arial" w:cs="Arial"/>
                <w:sz w:val="18"/>
                <w:szCs w:val="18"/>
              </w:rPr>
            </w:pPr>
            <w:r w:rsidRPr="002F4601">
              <w:rPr>
                <w:rFonts w:ascii="Arial" w:hAnsi="Arial" w:cs="Arial"/>
                <w:bCs w:val="0"/>
                <w:sz w:val="18"/>
                <w:szCs w:val="18"/>
              </w:rPr>
              <w:t>Saldo (R$)</w:t>
            </w:r>
          </w:p>
        </w:tc>
        <w:tc>
          <w:tcPr>
            <w:tcW w:w="1518" w:type="dxa"/>
          </w:tcPr>
          <w:p w14:paraId="62917A92" w14:textId="77777777" w:rsidR="00BB0556" w:rsidRPr="002F4601" w:rsidRDefault="00BB0556" w:rsidP="00BB0556">
            <w:pPr>
              <w:ind w:firstLine="308"/>
              <w:jc w:val="right"/>
              <w:rPr>
                <w:rFonts w:ascii="Arial" w:hAnsi="Arial" w:cs="Arial"/>
                <w:bCs w:val="0"/>
                <w:sz w:val="18"/>
                <w:szCs w:val="18"/>
              </w:rPr>
            </w:pPr>
            <w:r w:rsidRPr="002F4601">
              <w:rPr>
                <w:rFonts w:ascii="Arial" w:hAnsi="Arial" w:cs="Arial"/>
                <w:sz w:val="18"/>
                <w:szCs w:val="18"/>
              </w:rPr>
              <w:t>2019</w:t>
            </w:r>
          </w:p>
          <w:p w14:paraId="265F1C9D" w14:textId="02182310" w:rsidR="00BB0556" w:rsidRPr="002F4601" w:rsidRDefault="00BB0556" w:rsidP="00BB0556">
            <w:pPr>
              <w:ind w:firstLine="308"/>
              <w:jc w:val="right"/>
              <w:rPr>
                <w:rFonts w:ascii="Arial" w:hAnsi="Arial" w:cs="Arial"/>
                <w:sz w:val="18"/>
                <w:szCs w:val="18"/>
              </w:rPr>
            </w:pPr>
            <w:r w:rsidRPr="002F4601">
              <w:rPr>
                <w:rFonts w:ascii="Arial" w:hAnsi="Arial" w:cs="Arial"/>
                <w:bCs w:val="0"/>
                <w:sz w:val="18"/>
                <w:szCs w:val="18"/>
              </w:rPr>
              <w:t>Saldo (R$)</w:t>
            </w:r>
          </w:p>
        </w:tc>
        <w:tc>
          <w:tcPr>
            <w:tcW w:w="1027" w:type="dxa"/>
            <w:noWrap/>
            <w:hideMark/>
          </w:tcPr>
          <w:p w14:paraId="332AE4BB" w14:textId="77777777" w:rsidR="00BB0556" w:rsidRPr="002F4601" w:rsidRDefault="00BB0556" w:rsidP="00BB0556">
            <w:pPr>
              <w:jc w:val="right"/>
              <w:rPr>
                <w:rFonts w:ascii="Arial" w:hAnsi="Arial" w:cs="Arial"/>
                <w:bCs w:val="0"/>
                <w:sz w:val="18"/>
                <w:szCs w:val="18"/>
              </w:rPr>
            </w:pPr>
            <w:r w:rsidRPr="002F4601">
              <w:rPr>
                <w:rFonts w:ascii="Arial" w:hAnsi="Arial" w:cs="Arial"/>
                <w:sz w:val="18"/>
                <w:szCs w:val="18"/>
              </w:rPr>
              <w:t>AH</w:t>
            </w:r>
          </w:p>
          <w:p w14:paraId="0F959F6F" w14:textId="77777777" w:rsidR="00BB0556" w:rsidRPr="002F4601" w:rsidRDefault="00BB0556" w:rsidP="00BB0556">
            <w:pPr>
              <w:jc w:val="right"/>
              <w:rPr>
                <w:rFonts w:ascii="Arial" w:hAnsi="Arial" w:cs="Arial"/>
                <w:sz w:val="18"/>
                <w:szCs w:val="18"/>
              </w:rPr>
            </w:pPr>
            <w:r w:rsidRPr="002F4601">
              <w:rPr>
                <w:rFonts w:ascii="Arial" w:hAnsi="Arial" w:cs="Arial"/>
                <w:bCs w:val="0"/>
                <w:sz w:val="18"/>
                <w:szCs w:val="18"/>
              </w:rPr>
              <w:t>(%)</w:t>
            </w:r>
          </w:p>
        </w:tc>
        <w:tc>
          <w:tcPr>
            <w:tcW w:w="1143" w:type="dxa"/>
            <w:noWrap/>
            <w:hideMark/>
          </w:tcPr>
          <w:p w14:paraId="7A1217B6" w14:textId="77777777" w:rsidR="00BB0556" w:rsidRPr="002F4601" w:rsidRDefault="00BB0556" w:rsidP="00BB0556">
            <w:pPr>
              <w:jc w:val="right"/>
              <w:rPr>
                <w:rFonts w:ascii="Arial" w:hAnsi="Arial" w:cs="Arial"/>
                <w:bCs w:val="0"/>
                <w:sz w:val="18"/>
                <w:szCs w:val="18"/>
              </w:rPr>
            </w:pPr>
            <w:r w:rsidRPr="002F4601">
              <w:rPr>
                <w:rFonts w:ascii="Arial" w:hAnsi="Arial" w:cs="Arial"/>
                <w:sz w:val="18"/>
                <w:szCs w:val="18"/>
              </w:rPr>
              <w:t>AV</w:t>
            </w:r>
          </w:p>
          <w:p w14:paraId="23249406" w14:textId="77777777" w:rsidR="00BB0556" w:rsidRPr="002F4601" w:rsidRDefault="00BB0556" w:rsidP="00BB0556">
            <w:pPr>
              <w:jc w:val="right"/>
              <w:rPr>
                <w:rFonts w:ascii="Arial" w:hAnsi="Arial" w:cs="Arial"/>
                <w:sz w:val="18"/>
                <w:szCs w:val="18"/>
              </w:rPr>
            </w:pPr>
            <w:r w:rsidRPr="002F4601">
              <w:rPr>
                <w:rFonts w:ascii="Arial" w:hAnsi="Arial" w:cs="Arial"/>
                <w:bCs w:val="0"/>
                <w:sz w:val="18"/>
                <w:szCs w:val="18"/>
              </w:rPr>
              <w:t>(%)</w:t>
            </w:r>
          </w:p>
        </w:tc>
      </w:tr>
      <w:tr w:rsidR="00BB0556" w:rsidRPr="002F4601" w14:paraId="4A320190" w14:textId="77777777" w:rsidTr="00BB0556">
        <w:trPr>
          <w:cnfStyle w:val="000000100000" w:firstRow="0" w:lastRow="0" w:firstColumn="0" w:lastColumn="0" w:oddVBand="0" w:evenVBand="0" w:oddHBand="1" w:evenHBand="0" w:firstRowFirstColumn="0" w:firstRowLastColumn="0" w:lastRowFirstColumn="0" w:lastRowLastColumn="0"/>
          <w:trHeight w:val="269"/>
        </w:trPr>
        <w:tc>
          <w:tcPr>
            <w:tcW w:w="3828" w:type="dxa"/>
            <w:noWrap/>
            <w:hideMark/>
          </w:tcPr>
          <w:p w14:paraId="790DC499" w14:textId="77777777" w:rsidR="00BB0556" w:rsidRPr="002F4601" w:rsidRDefault="00BB0556" w:rsidP="00BB0556">
            <w:pPr>
              <w:ind w:firstLine="24"/>
              <w:jc w:val="center"/>
              <w:rPr>
                <w:rFonts w:ascii="Arial" w:hAnsi="Arial" w:cs="Arial"/>
                <w:sz w:val="18"/>
                <w:szCs w:val="18"/>
              </w:rPr>
            </w:pPr>
            <w:r w:rsidRPr="002F4601">
              <w:rPr>
                <w:rFonts w:ascii="Arial" w:hAnsi="Arial" w:cs="Arial"/>
                <w:sz w:val="18"/>
                <w:szCs w:val="18"/>
              </w:rPr>
              <w:t>Receitas Orçamentárias</w:t>
            </w:r>
          </w:p>
        </w:tc>
        <w:tc>
          <w:tcPr>
            <w:tcW w:w="1556" w:type="dxa"/>
            <w:noWrap/>
          </w:tcPr>
          <w:p w14:paraId="203C0B29" w14:textId="0E2231CB" w:rsidR="00BB0556" w:rsidRPr="002F4601" w:rsidRDefault="00BB0556" w:rsidP="00BB0556">
            <w:pPr>
              <w:jc w:val="right"/>
              <w:rPr>
                <w:rFonts w:ascii="Arial" w:hAnsi="Arial" w:cs="Arial"/>
                <w:sz w:val="18"/>
                <w:szCs w:val="18"/>
              </w:rPr>
            </w:pPr>
            <w:r>
              <w:rPr>
                <w:rFonts w:ascii="Arial" w:hAnsi="Arial" w:cs="Arial"/>
                <w:sz w:val="18"/>
                <w:szCs w:val="18"/>
              </w:rPr>
              <w:t>1.266.103,34</w:t>
            </w:r>
          </w:p>
        </w:tc>
        <w:tc>
          <w:tcPr>
            <w:tcW w:w="1518" w:type="dxa"/>
          </w:tcPr>
          <w:p w14:paraId="232049FD" w14:textId="7305BF20" w:rsidR="00BB0556" w:rsidRPr="002F4601" w:rsidRDefault="00BB0556" w:rsidP="00BB0556">
            <w:pPr>
              <w:jc w:val="right"/>
              <w:rPr>
                <w:rFonts w:ascii="Arial" w:hAnsi="Arial" w:cs="Arial"/>
                <w:sz w:val="18"/>
                <w:szCs w:val="18"/>
              </w:rPr>
            </w:pPr>
            <w:r w:rsidRPr="002F4601">
              <w:rPr>
                <w:rFonts w:ascii="Arial" w:hAnsi="Arial" w:cs="Arial"/>
                <w:sz w:val="18"/>
                <w:szCs w:val="18"/>
              </w:rPr>
              <w:t>1.333.254,89</w:t>
            </w:r>
          </w:p>
        </w:tc>
        <w:tc>
          <w:tcPr>
            <w:tcW w:w="1027" w:type="dxa"/>
            <w:noWrap/>
            <w:vAlign w:val="center"/>
          </w:tcPr>
          <w:p w14:paraId="14E56D95" w14:textId="32A1C958" w:rsidR="00BB0556" w:rsidRPr="002F4601" w:rsidRDefault="00BB0556" w:rsidP="00BB0556">
            <w:pPr>
              <w:jc w:val="right"/>
              <w:rPr>
                <w:rFonts w:ascii="Arial" w:hAnsi="Arial" w:cs="Arial"/>
                <w:sz w:val="18"/>
                <w:szCs w:val="18"/>
              </w:rPr>
            </w:pPr>
            <w:r>
              <w:rPr>
                <w:rFonts w:ascii="Arial" w:hAnsi="Arial" w:cs="Arial"/>
                <w:sz w:val="18"/>
                <w:szCs w:val="18"/>
              </w:rPr>
              <w:t>-5,04</w:t>
            </w:r>
          </w:p>
        </w:tc>
        <w:tc>
          <w:tcPr>
            <w:tcW w:w="1143" w:type="dxa"/>
            <w:noWrap/>
            <w:vAlign w:val="center"/>
          </w:tcPr>
          <w:p w14:paraId="40A9B92E" w14:textId="0180C366" w:rsidR="00BB0556" w:rsidRPr="002F4601" w:rsidRDefault="00BB0556" w:rsidP="00BB0556">
            <w:pPr>
              <w:jc w:val="right"/>
              <w:rPr>
                <w:rFonts w:ascii="Arial" w:hAnsi="Arial" w:cs="Arial"/>
                <w:sz w:val="18"/>
                <w:szCs w:val="18"/>
              </w:rPr>
            </w:pPr>
            <w:r w:rsidRPr="002F4601">
              <w:rPr>
                <w:rFonts w:ascii="Arial" w:hAnsi="Arial" w:cs="Arial"/>
                <w:sz w:val="18"/>
                <w:szCs w:val="18"/>
              </w:rPr>
              <w:t>0,2</w:t>
            </w:r>
            <w:r>
              <w:rPr>
                <w:rFonts w:ascii="Arial" w:hAnsi="Arial" w:cs="Arial"/>
                <w:sz w:val="18"/>
                <w:szCs w:val="18"/>
              </w:rPr>
              <w:t>1</w:t>
            </w:r>
          </w:p>
        </w:tc>
      </w:tr>
      <w:tr w:rsidR="00BB0556" w:rsidRPr="002F4601" w14:paraId="3B4627CA" w14:textId="77777777" w:rsidTr="00BB0556">
        <w:trPr>
          <w:trHeight w:val="269"/>
        </w:trPr>
        <w:tc>
          <w:tcPr>
            <w:tcW w:w="3828" w:type="dxa"/>
            <w:noWrap/>
            <w:hideMark/>
          </w:tcPr>
          <w:p w14:paraId="7B72C1B5" w14:textId="77777777" w:rsidR="00BB0556" w:rsidRPr="002F4601" w:rsidRDefault="00BB0556" w:rsidP="00BB0556">
            <w:pPr>
              <w:ind w:firstLine="24"/>
              <w:jc w:val="center"/>
              <w:rPr>
                <w:rFonts w:ascii="Arial" w:hAnsi="Arial" w:cs="Arial"/>
                <w:sz w:val="18"/>
                <w:szCs w:val="18"/>
              </w:rPr>
            </w:pPr>
            <w:r w:rsidRPr="002F4601">
              <w:rPr>
                <w:rFonts w:ascii="Arial" w:hAnsi="Arial" w:cs="Arial"/>
                <w:sz w:val="18"/>
                <w:szCs w:val="18"/>
              </w:rPr>
              <w:t>Transferências Financeiras Recebidas</w:t>
            </w:r>
          </w:p>
        </w:tc>
        <w:tc>
          <w:tcPr>
            <w:tcW w:w="1556" w:type="dxa"/>
            <w:noWrap/>
          </w:tcPr>
          <w:p w14:paraId="7C7E3922" w14:textId="4AD890BF" w:rsidR="00BB0556" w:rsidRPr="002F4601" w:rsidRDefault="00BB0556" w:rsidP="00BB0556">
            <w:pPr>
              <w:jc w:val="right"/>
              <w:rPr>
                <w:rFonts w:ascii="Arial" w:hAnsi="Arial" w:cs="Arial"/>
                <w:sz w:val="18"/>
                <w:szCs w:val="18"/>
              </w:rPr>
            </w:pPr>
            <w:r>
              <w:rPr>
                <w:rFonts w:ascii="Arial" w:hAnsi="Arial" w:cs="Arial"/>
                <w:sz w:val="18"/>
                <w:szCs w:val="18"/>
              </w:rPr>
              <w:t>511.459.626,31</w:t>
            </w:r>
          </w:p>
        </w:tc>
        <w:tc>
          <w:tcPr>
            <w:tcW w:w="1518" w:type="dxa"/>
          </w:tcPr>
          <w:p w14:paraId="12C8E681" w14:textId="3E82362C" w:rsidR="00BB0556" w:rsidRPr="002F4601" w:rsidRDefault="00BB0556" w:rsidP="00BB0556">
            <w:pPr>
              <w:jc w:val="right"/>
              <w:rPr>
                <w:rFonts w:ascii="Arial" w:hAnsi="Arial" w:cs="Arial"/>
                <w:sz w:val="18"/>
                <w:szCs w:val="18"/>
              </w:rPr>
            </w:pPr>
            <w:r w:rsidRPr="002F4601">
              <w:rPr>
                <w:rFonts w:ascii="Arial" w:hAnsi="Arial" w:cs="Arial"/>
                <w:sz w:val="18"/>
                <w:szCs w:val="18"/>
              </w:rPr>
              <w:t>509.537.274,65</w:t>
            </w:r>
          </w:p>
        </w:tc>
        <w:tc>
          <w:tcPr>
            <w:tcW w:w="1027" w:type="dxa"/>
            <w:noWrap/>
            <w:vAlign w:val="center"/>
          </w:tcPr>
          <w:p w14:paraId="13B731E4" w14:textId="5E875C5E" w:rsidR="00BB0556" w:rsidRPr="002F4601" w:rsidRDefault="00BB0556" w:rsidP="00BB0556">
            <w:pPr>
              <w:jc w:val="right"/>
              <w:rPr>
                <w:rFonts w:ascii="Arial" w:hAnsi="Arial" w:cs="Arial"/>
                <w:sz w:val="18"/>
                <w:szCs w:val="18"/>
              </w:rPr>
            </w:pPr>
            <w:r>
              <w:rPr>
                <w:rFonts w:ascii="Arial" w:hAnsi="Arial" w:cs="Arial"/>
                <w:sz w:val="18"/>
                <w:szCs w:val="18"/>
              </w:rPr>
              <w:t>0,38</w:t>
            </w:r>
          </w:p>
        </w:tc>
        <w:tc>
          <w:tcPr>
            <w:tcW w:w="1143" w:type="dxa"/>
            <w:noWrap/>
            <w:vAlign w:val="center"/>
          </w:tcPr>
          <w:p w14:paraId="7601B9E9" w14:textId="47E1ABDE" w:rsidR="00BB0556" w:rsidRPr="002F4601" w:rsidRDefault="00BB0556" w:rsidP="00BB0556">
            <w:pPr>
              <w:jc w:val="right"/>
              <w:rPr>
                <w:rFonts w:ascii="Arial" w:hAnsi="Arial" w:cs="Arial"/>
                <w:sz w:val="18"/>
                <w:szCs w:val="18"/>
              </w:rPr>
            </w:pPr>
            <w:r w:rsidRPr="002F4601">
              <w:rPr>
                <w:rFonts w:ascii="Arial" w:hAnsi="Arial" w:cs="Arial"/>
                <w:sz w:val="18"/>
                <w:szCs w:val="18"/>
              </w:rPr>
              <w:t>83,</w:t>
            </w:r>
            <w:r>
              <w:rPr>
                <w:rFonts w:ascii="Arial" w:hAnsi="Arial" w:cs="Arial"/>
                <w:sz w:val="18"/>
                <w:szCs w:val="18"/>
              </w:rPr>
              <w:t>85</w:t>
            </w:r>
          </w:p>
        </w:tc>
      </w:tr>
      <w:tr w:rsidR="00BB0556" w:rsidRPr="002F4601" w14:paraId="264D0776" w14:textId="77777777" w:rsidTr="00BB0556">
        <w:trPr>
          <w:cnfStyle w:val="000000100000" w:firstRow="0" w:lastRow="0" w:firstColumn="0" w:lastColumn="0" w:oddVBand="0" w:evenVBand="0" w:oddHBand="1" w:evenHBand="0" w:firstRowFirstColumn="0" w:firstRowLastColumn="0" w:lastRowFirstColumn="0" w:lastRowLastColumn="0"/>
          <w:trHeight w:val="269"/>
        </w:trPr>
        <w:tc>
          <w:tcPr>
            <w:tcW w:w="3828" w:type="dxa"/>
            <w:noWrap/>
            <w:hideMark/>
          </w:tcPr>
          <w:p w14:paraId="0D714BE0" w14:textId="77777777" w:rsidR="00BB0556" w:rsidRPr="002F4601" w:rsidRDefault="00BB0556" w:rsidP="00BB0556">
            <w:pPr>
              <w:ind w:firstLine="24"/>
              <w:jc w:val="center"/>
              <w:rPr>
                <w:rFonts w:ascii="Arial" w:hAnsi="Arial" w:cs="Arial"/>
                <w:sz w:val="18"/>
                <w:szCs w:val="18"/>
              </w:rPr>
            </w:pPr>
            <w:r w:rsidRPr="002F4601">
              <w:rPr>
                <w:rFonts w:ascii="Arial" w:hAnsi="Arial" w:cs="Arial"/>
                <w:sz w:val="18"/>
                <w:szCs w:val="18"/>
              </w:rPr>
              <w:t>Recebimentos Extra orçamentários</w:t>
            </w:r>
          </w:p>
        </w:tc>
        <w:tc>
          <w:tcPr>
            <w:tcW w:w="1556" w:type="dxa"/>
            <w:noWrap/>
          </w:tcPr>
          <w:p w14:paraId="4E787B88" w14:textId="01EE49F3" w:rsidR="00BB0556" w:rsidRPr="002F4601" w:rsidRDefault="00BB0556" w:rsidP="00BB0556">
            <w:pPr>
              <w:jc w:val="right"/>
              <w:rPr>
                <w:rFonts w:ascii="Arial" w:hAnsi="Arial" w:cs="Arial"/>
                <w:sz w:val="18"/>
                <w:szCs w:val="18"/>
              </w:rPr>
            </w:pPr>
            <w:r>
              <w:rPr>
                <w:rFonts w:ascii="Arial" w:hAnsi="Arial" w:cs="Arial"/>
                <w:sz w:val="18"/>
                <w:szCs w:val="18"/>
              </w:rPr>
              <w:t>61.002.502,64</w:t>
            </w:r>
          </w:p>
        </w:tc>
        <w:tc>
          <w:tcPr>
            <w:tcW w:w="1518" w:type="dxa"/>
          </w:tcPr>
          <w:p w14:paraId="157CF79E" w14:textId="24651705" w:rsidR="00BB0556" w:rsidRPr="002F4601" w:rsidRDefault="00BB0556" w:rsidP="00BB0556">
            <w:pPr>
              <w:jc w:val="right"/>
              <w:rPr>
                <w:rFonts w:ascii="Arial" w:hAnsi="Arial" w:cs="Arial"/>
                <w:sz w:val="18"/>
                <w:szCs w:val="18"/>
              </w:rPr>
            </w:pPr>
            <w:r w:rsidRPr="002F4601">
              <w:rPr>
                <w:rFonts w:ascii="Arial" w:hAnsi="Arial" w:cs="Arial"/>
                <w:sz w:val="18"/>
                <w:szCs w:val="18"/>
              </w:rPr>
              <w:t>62.149.848,82</w:t>
            </w:r>
          </w:p>
        </w:tc>
        <w:tc>
          <w:tcPr>
            <w:tcW w:w="1027" w:type="dxa"/>
            <w:noWrap/>
            <w:vAlign w:val="center"/>
          </w:tcPr>
          <w:p w14:paraId="3CEA1B2D" w14:textId="5A41813B" w:rsidR="00BB0556" w:rsidRPr="002F4601" w:rsidRDefault="00BB0556" w:rsidP="00BB0556">
            <w:pPr>
              <w:jc w:val="right"/>
              <w:rPr>
                <w:rFonts w:ascii="Arial" w:hAnsi="Arial" w:cs="Arial"/>
                <w:sz w:val="18"/>
                <w:szCs w:val="18"/>
              </w:rPr>
            </w:pPr>
            <w:r>
              <w:rPr>
                <w:rFonts w:ascii="Arial" w:hAnsi="Arial" w:cs="Arial"/>
                <w:sz w:val="18"/>
                <w:szCs w:val="18"/>
              </w:rPr>
              <w:t>-1,85</w:t>
            </w:r>
          </w:p>
        </w:tc>
        <w:tc>
          <w:tcPr>
            <w:tcW w:w="1143" w:type="dxa"/>
            <w:noWrap/>
            <w:vAlign w:val="center"/>
          </w:tcPr>
          <w:p w14:paraId="7C21587F" w14:textId="19D9DD7A" w:rsidR="00BB0556" w:rsidRPr="002F4601" w:rsidRDefault="00BB0556" w:rsidP="00BB0556">
            <w:pPr>
              <w:jc w:val="right"/>
              <w:rPr>
                <w:rFonts w:ascii="Arial" w:hAnsi="Arial" w:cs="Arial"/>
                <w:sz w:val="18"/>
                <w:szCs w:val="18"/>
              </w:rPr>
            </w:pPr>
            <w:r w:rsidRPr="002F4601">
              <w:rPr>
                <w:rFonts w:ascii="Arial" w:hAnsi="Arial" w:cs="Arial"/>
                <w:sz w:val="18"/>
                <w:szCs w:val="18"/>
              </w:rPr>
              <w:t>10,</w:t>
            </w:r>
            <w:r>
              <w:rPr>
                <w:rFonts w:ascii="Arial" w:hAnsi="Arial" w:cs="Arial"/>
                <w:sz w:val="18"/>
                <w:szCs w:val="18"/>
              </w:rPr>
              <w:t>00</w:t>
            </w:r>
          </w:p>
        </w:tc>
      </w:tr>
      <w:tr w:rsidR="00BB0556" w:rsidRPr="002F4601" w14:paraId="3EEA35A2" w14:textId="77777777" w:rsidTr="00BB0556">
        <w:trPr>
          <w:trHeight w:val="269"/>
        </w:trPr>
        <w:tc>
          <w:tcPr>
            <w:tcW w:w="3828" w:type="dxa"/>
            <w:noWrap/>
            <w:hideMark/>
          </w:tcPr>
          <w:p w14:paraId="7423EF23" w14:textId="77777777" w:rsidR="00BB0556" w:rsidRPr="002F4601" w:rsidRDefault="00BB0556" w:rsidP="00BB0556">
            <w:pPr>
              <w:ind w:firstLine="24"/>
              <w:jc w:val="center"/>
              <w:rPr>
                <w:rFonts w:ascii="Arial" w:hAnsi="Arial" w:cs="Arial"/>
                <w:sz w:val="18"/>
                <w:szCs w:val="18"/>
              </w:rPr>
            </w:pPr>
            <w:r w:rsidRPr="002F4601">
              <w:rPr>
                <w:rFonts w:ascii="Arial" w:hAnsi="Arial" w:cs="Arial"/>
                <w:sz w:val="18"/>
                <w:szCs w:val="18"/>
              </w:rPr>
              <w:t>Saldo do Exercício Anterior</w:t>
            </w:r>
          </w:p>
        </w:tc>
        <w:tc>
          <w:tcPr>
            <w:tcW w:w="1556" w:type="dxa"/>
            <w:noWrap/>
          </w:tcPr>
          <w:p w14:paraId="219A178A" w14:textId="37AE693C" w:rsidR="00BB0556" w:rsidRPr="002F4601" w:rsidRDefault="00BB0556" w:rsidP="00BB0556">
            <w:pPr>
              <w:jc w:val="right"/>
              <w:rPr>
                <w:rFonts w:ascii="Arial" w:hAnsi="Arial" w:cs="Arial"/>
                <w:sz w:val="18"/>
                <w:szCs w:val="18"/>
              </w:rPr>
            </w:pPr>
            <w:r>
              <w:rPr>
                <w:rFonts w:ascii="Arial" w:hAnsi="Arial" w:cs="Arial"/>
                <w:sz w:val="18"/>
                <w:szCs w:val="18"/>
              </w:rPr>
              <w:t>36.232.674,08</w:t>
            </w:r>
          </w:p>
        </w:tc>
        <w:tc>
          <w:tcPr>
            <w:tcW w:w="1518" w:type="dxa"/>
          </w:tcPr>
          <w:p w14:paraId="7ED8A1B3" w14:textId="5530D6E8" w:rsidR="00BB0556" w:rsidRPr="002F4601" w:rsidRDefault="00BB0556" w:rsidP="00BB0556">
            <w:pPr>
              <w:jc w:val="right"/>
              <w:rPr>
                <w:rFonts w:ascii="Arial" w:hAnsi="Arial" w:cs="Arial"/>
                <w:sz w:val="18"/>
                <w:szCs w:val="18"/>
              </w:rPr>
            </w:pPr>
            <w:r w:rsidRPr="002F4601">
              <w:rPr>
                <w:rFonts w:ascii="Arial" w:hAnsi="Arial" w:cs="Arial"/>
                <w:sz w:val="18"/>
                <w:szCs w:val="18"/>
              </w:rPr>
              <w:t>34.028.019,27</w:t>
            </w:r>
          </w:p>
        </w:tc>
        <w:tc>
          <w:tcPr>
            <w:tcW w:w="1027" w:type="dxa"/>
            <w:noWrap/>
            <w:vAlign w:val="center"/>
          </w:tcPr>
          <w:p w14:paraId="3B02E2ED" w14:textId="68CE1237" w:rsidR="00BB0556" w:rsidRPr="002F4601" w:rsidRDefault="00BB0556" w:rsidP="00BB0556">
            <w:pPr>
              <w:jc w:val="right"/>
              <w:rPr>
                <w:rFonts w:ascii="Arial" w:hAnsi="Arial" w:cs="Arial"/>
                <w:sz w:val="18"/>
                <w:szCs w:val="18"/>
              </w:rPr>
            </w:pPr>
            <w:r>
              <w:rPr>
                <w:rFonts w:ascii="Arial" w:hAnsi="Arial" w:cs="Arial"/>
                <w:sz w:val="18"/>
                <w:szCs w:val="18"/>
              </w:rPr>
              <w:t>6,48</w:t>
            </w:r>
          </w:p>
        </w:tc>
        <w:tc>
          <w:tcPr>
            <w:tcW w:w="1143" w:type="dxa"/>
            <w:noWrap/>
            <w:vAlign w:val="center"/>
          </w:tcPr>
          <w:p w14:paraId="78C8802D" w14:textId="0848526D" w:rsidR="00BB0556" w:rsidRPr="002F4601" w:rsidRDefault="00BB0556" w:rsidP="00BB0556">
            <w:pPr>
              <w:jc w:val="right"/>
              <w:rPr>
                <w:rFonts w:ascii="Arial" w:hAnsi="Arial" w:cs="Arial"/>
                <w:sz w:val="18"/>
                <w:szCs w:val="18"/>
              </w:rPr>
            </w:pPr>
            <w:r w:rsidRPr="002F4601">
              <w:rPr>
                <w:rFonts w:ascii="Arial" w:hAnsi="Arial" w:cs="Arial"/>
                <w:sz w:val="18"/>
                <w:szCs w:val="18"/>
              </w:rPr>
              <w:t>5,</w:t>
            </w:r>
            <w:r>
              <w:rPr>
                <w:rFonts w:ascii="Arial" w:hAnsi="Arial" w:cs="Arial"/>
                <w:sz w:val="18"/>
                <w:szCs w:val="18"/>
              </w:rPr>
              <w:t>94</w:t>
            </w:r>
          </w:p>
        </w:tc>
      </w:tr>
      <w:tr w:rsidR="00BB0556" w:rsidRPr="002F4601" w14:paraId="482161B6" w14:textId="77777777" w:rsidTr="00BB0556">
        <w:trPr>
          <w:cnfStyle w:val="000000100000" w:firstRow="0" w:lastRow="0" w:firstColumn="0" w:lastColumn="0" w:oddVBand="0" w:evenVBand="0" w:oddHBand="1" w:evenHBand="0" w:firstRowFirstColumn="0" w:firstRowLastColumn="0" w:lastRowFirstColumn="0" w:lastRowLastColumn="0"/>
          <w:trHeight w:val="269"/>
        </w:trPr>
        <w:tc>
          <w:tcPr>
            <w:tcW w:w="3828" w:type="dxa"/>
            <w:noWrap/>
            <w:hideMark/>
          </w:tcPr>
          <w:p w14:paraId="3A186849" w14:textId="77777777" w:rsidR="00BB0556" w:rsidRPr="002F4601" w:rsidRDefault="00BB0556" w:rsidP="00BB0556">
            <w:pPr>
              <w:ind w:firstLine="24"/>
              <w:jc w:val="center"/>
              <w:rPr>
                <w:rFonts w:ascii="Arial" w:hAnsi="Arial" w:cs="Arial"/>
                <w:b/>
                <w:sz w:val="18"/>
                <w:szCs w:val="18"/>
              </w:rPr>
            </w:pPr>
            <w:r w:rsidRPr="002F4601">
              <w:rPr>
                <w:rFonts w:ascii="Arial" w:hAnsi="Arial" w:cs="Arial"/>
                <w:b/>
                <w:sz w:val="18"/>
                <w:szCs w:val="18"/>
              </w:rPr>
              <w:t>TOTAL</w:t>
            </w:r>
          </w:p>
        </w:tc>
        <w:tc>
          <w:tcPr>
            <w:tcW w:w="1556" w:type="dxa"/>
            <w:noWrap/>
          </w:tcPr>
          <w:p w14:paraId="55658997" w14:textId="209A000F" w:rsidR="00BB0556" w:rsidRPr="002F4601" w:rsidRDefault="00BB0556" w:rsidP="00BB0556">
            <w:pPr>
              <w:jc w:val="right"/>
              <w:rPr>
                <w:rFonts w:ascii="Arial" w:hAnsi="Arial" w:cs="Arial"/>
                <w:b/>
                <w:sz w:val="18"/>
                <w:szCs w:val="18"/>
              </w:rPr>
            </w:pPr>
            <w:r>
              <w:rPr>
                <w:rFonts w:ascii="Arial" w:hAnsi="Arial" w:cs="Arial"/>
                <w:b/>
                <w:sz w:val="18"/>
                <w:szCs w:val="18"/>
              </w:rPr>
              <w:t>609.960.906,37</w:t>
            </w:r>
          </w:p>
        </w:tc>
        <w:tc>
          <w:tcPr>
            <w:tcW w:w="1518" w:type="dxa"/>
          </w:tcPr>
          <w:p w14:paraId="3F7F70AC" w14:textId="4DB1760C" w:rsidR="00BB0556" w:rsidRPr="002F4601" w:rsidRDefault="00BB0556" w:rsidP="00BB0556">
            <w:pPr>
              <w:jc w:val="right"/>
              <w:rPr>
                <w:rFonts w:ascii="Arial" w:hAnsi="Arial" w:cs="Arial"/>
                <w:b/>
                <w:sz w:val="18"/>
                <w:szCs w:val="18"/>
              </w:rPr>
            </w:pPr>
            <w:r w:rsidRPr="002F4601">
              <w:rPr>
                <w:rFonts w:ascii="Arial" w:hAnsi="Arial" w:cs="Arial"/>
                <w:b/>
                <w:sz w:val="18"/>
                <w:szCs w:val="18"/>
              </w:rPr>
              <w:t>607.048.397,63</w:t>
            </w:r>
          </w:p>
        </w:tc>
        <w:tc>
          <w:tcPr>
            <w:tcW w:w="1027" w:type="dxa"/>
            <w:noWrap/>
            <w:vAlign w:val="center"/>
            <w:hideMark/>
          </w:tcPr>
          <w:p w14:paraId="7817FDE6" w14:textId="54E4EDD6" w:rsidR="00BB0556" w:rsidRPr="002F4601" w:rsidRDefault="00BB0556" w:rsidP="00BB0556">
            <w:pPr>
              <w:jc w:val="right"/>
              <w:rPr>
                <w:rFonts w:ascii="Arial" w:hAnsi="Arial" w:cs="Arial"/>
                <w:b/>
                <w:sz w:val="18"/>
                <w:szCs w:val="18"/>
              </w:rPr>
            </w:pPr>
            <w:r>
              <w:rPr>
                <w:rFonts w:ascii="Arial" w:hAnsi="Arial" w:cs="Arial"/>
                <w:b/>
                <w:sz w:val="18"/>
                <w:szCs w:val="18"/>
              </w:rPr>
              <w:t>0,48</w:t>
            </w:r>
          </w:p>
        </w:tc>
        <w:tc>
          <w:tcPr>
            <w:tcW w:w="1143" w:type="dxa"/>
            <w:noWrap/>
            <w:vAlign w:val="center"/>
            <w:hideMark/>
          </w:tcPr>
          <w:p w14:paraId="4B744FAC" w14:textId="6D85186F" w:rsidR="00BB0556" w:rsidRPr="002F4601" w:rsidRDefault="00BB0556" w:rsidP="00BB0556">
            <w:pPr>
              <w:jc w:val="right"/>
              <w:rPr>
                <w:rFonts w:ascii="Arial" w:hAnsi="Arial" w:cs="Arial"/>
                <w:b/>
                <w:sz w:val="18"/>
                <w:szCs w:val="18"/>
              </w:rPr>
            </w:pPr>
            <w:r w:rsidRPr="002F4601">
              <w:rPr>
                <w:rFonts w:ascii="Arial" w:hAnsi="Arial" w:cs="Arial"/>
                <w:b/>
                <w:sz w:val="18"/>
                <w:szCs w:val="18"/>
              </w:rPr>
              <w:t>100,00</w:t>
            </w:r>
          </w:p>
        </w:tc>
      </w:tr>
    </w:tbl>
    <w:p w14:paraId="43AE4FFE" w14:textId="778A38AB" w:rsidR="00F6141D" w:rsidRPr="002F4601" w:rsidRDefault="00F6141D" w:rsidP="00F6141D">
      <w:pPr>
        <w:spacing w:line="240" w:lineRule="auto"/>
        <w:jc w:val="both"/>
        <w:rPr>
          <w:rFonts w:ascii="Arial" w:hAnsi="Arial" w:cs="Arial"/>
          <w:sz w:val="18"/>
          <w:szCs w:val="18"/>
        </w:rPr>
      </w:pPr>
      <w:r w:rsidRPr="002F4601">
        <w:rPr>
          <w:rFonts w:ascii="Arial" w:hAnsi="Arial" w:cs="Arial"/>
          <w:sz w:val="18"/>
          <w:szCs w:val="18"/>
        </w:rPr>
        <w:t>Fonte: SIAFI, 20</w:t>
      </w:r>
      <w:r w:rsidR="00BB0556">
        <w:rPr>
          <w:rFonts w:ascii="Arial" w:hAnsi="Arial" w:cs="Arial"/>
          <w:sz w:val="18"/>
          <w:szCs w:val="18"/>
        </w:rPr>
        <w:t>20</w:t>
      </w:r>
      <w:r w:rsidRPr="002F4601">
        <w:rPr>
          <w:rFonts w:ascii="Arial" w:hAnsi="Arial" w:cs="Arial"/>
          <w:sz w:val="18"/>
          <w:szCs w:val="18"/>
        </w:rPr>
        <w:t>.</w:t>
      </w:r>
    </w:p>
    <w:p w14:paraId="113FAB0D" w14:textId="48CC2E99"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u w:val="single"/>
        </w:rPr>
        <w:t>Receitas Orçamentárias</w:t>
      </w:r>
      <w:r w:rsidRPr="002F4601">
        <w:rPr>
          <w:rFonts w:ascii="Arial" w:hAnsi="Arial" w:cs="Arial"/>
          <w:sz w:val="20"/>
          <w:szCs w:val="20"/>
        </w:rPr>
        <w:t>: No exercício de 20</w:t>
      </w:r>
      <w:r w:rsidR="003659CF">
        <w:rPr>
          <w:rFonts w:ascii="Arial" w:hAnsi="Arial" w:cs="Arial"/>
          <w:sz w:val="20"/>
          <w:szCs w:val="20"/>
        </w:rPr>
        <w:t>20</w:t>
      </w:r>
      <w:r w:rsidRPr="002F4601">
        <w:rPr>
          <w:rFonts w:ascii="Arial" w:hAnsi="Arial" w:cs="Arial"/>
          <w:sz w:val="20"/>
          <w:szCs w:val="20"/>
        </w:rPr>
        <w:t xml:space="preserve"> houve um</w:t>
      </w:r>
      <w:r w:rsidR="003659CF">
        <w:rPr>
          <w:rFonts w:ascii="Arial" w:hAnsi="Arial" w:cs="Arial"/>
          <w:sz w:val="20"/>
          <w:szCs w:val="20"/>
        </w:rPr>
        <w:t xml:space="preserve">a ligeira redução </w:t>
      </w:r>
      <w:r w:rsidRPr="002F4601">
        <w:rPr>
          <w:rFonts w:ascii="Arial" w:hAnsi="Arial" w:cs="Arial"/>
          <w:sz w:val="20"/>
          <w:szCs w:val="20"/>
        </w:rPr>
        <w:t>nas Receitas Orçamentárias em relação ao exercício de 201</w:t>
      </w:r>
      <w:r w:rsidR="003659CF">
        <w:rPr>
          <w:rFonts w:ascii="Arial" w:hAnsi="Arial" w:cs="Arial"/>
          <w:sz w:val="20"/>
          <w:szCs w:val="20"/>
        </w:rPr>
        <w:t>9</w:t>
      </w:r>
      <w:r w:rsidRPr="002F4601">
        <w:rPr>
          <w:rFonts w:ascii="Arial" w:hAnsi="Arial" w:cs="Arial"/>
          <w:sz w:val="20"/>
          <w:szCs w:val="20"/>
        </w:rPr>
        <w:t>. As Receitas Orçamentárias representaram apenas 0,</w:t>
      </w:r>
      <w:r w:rsidR="00C04364" w:rsidRPr="002F4601">
        <w:rPr>
          <w:rFonts w:ascii="Arial" w:hAnsi="Arial" w:cs="Arial"/>
          <w:sz w:val="20"/>
          <w:szCs w:val="20"/>
        </w:rPr>
        <w:t>2</w:t>
      </w:r>
      <w:r w:rsidR="003659CF">
        <w:rPr>
          <w:rFonts w:ascii="Arial" w:hAnsi="Arial" w:cs="Arial"/>
          <w:sz w:val="20"/>
          <w:szCs w:val="20"/>
        </w:rPr>
        <w:t>1</w:t>
      </w:r>
      <w:r w:rsidRPr="002F4601">
        <w:rPr>
          <w:rFonts w:ascii="Arial" w:hAnsi="Arial" w:cs="Arial"/>
          <w:sz w:val="20"/>
          <w:szCs w:val="20"/>
        </w:rPr>
        <w:t xml:space="preserve"> % do total de ingressos. </w:t>
      </w:r>
    </w:p>
    <w:p w14:paraId="5291DB27" w14:textId="2461E1C0" w:rsidR="00F6141D" w:rsidRPr="002F4601" w:rsidRDefault="00F6141D" w:rsidP="00F6141D">
      <w:pPr>
        <w:spacing w:line="240" w:lineRule="auto"/>
        <w:ind w:firstLine="708"/>
        <w:jc w:val="both"/>
        <w:rPr>
          <w:rFonts w:ascii="Arial" w:hAnsi="Arial" w:cs="Arial"/>
          <w:color w:val="7F7F7F" w:themeColor="text1" w:themeTint="80"/>
          <w:sz w:val="20"/>
          <w:szCs w:val="20"/>
        </w:rPr>
      </w:pPr>
      <w:r w:rsidRPr="002F4601">
        <w:rPr>
          <w:rFonts w:ascii="Arial" w:hAnsi="Arial" w:cs="Arial"/>
          <w:sz w:val="20"/>
          <w:szCs w:val="20"/>
          <w:u w:val="single"/>
        </w:rPr>
        <w:t>Transferências Financeiras Recebidas</w:t>
      </w:r>
      <w:r w:rsidRPr="002F4601">
        <w:rPr>
          <w:rFonts w:ascii="Arial" w:hAnsi="Arial" w:cs="Arial"/>
          <w:sz w:val="20"/>
          <w:szCs w:val="20"/>
        </w:rPr>
        <w:t>: As transferências financeiras recebidas até 31/12/20</w:t>
      </w:r>
      <w:r w:rsidR="003659CF">
        <w:rPr>
          <w:rFonts w:ascii="Arial" w:hAnsi="Arial" w:cs="Arial"/>
          <w:sz w:val="20"/>
          <w:szCs w:val="20"/>
        </w:rPr>
        <w:t>20</w:t>
      </w:r>
      <w:r w:rsidRPr="002F4601">
        <w:rPr>
          <w:rFonts w:ascii="Arial" w:hAnsi="Arial" w:cs="Arial"/>
          <w:sz w:val="20"/>
          <w:szCs w:val="20"/>
        </w:rPr>
        <w:t xml:space="preserve"> representam na composição </w:t>
      </w:r>
      <w:r w:rsidR="00C04364" w:rsidRPr="002F4601">
        <w:rPr>
          <w:rFonts w:ascii="Arial" w:hAnsi="Arial" w:cs="Arial"/>
          <w:sz w:val="20"/>
          <w:szCs w:val="20"/>
        </w:rPr>
        <w:t>83,</w:t>
      </w:r>
      <w:r w:rsidR="003659CF">
        <w:rPr>
          <w:rFonts w:ascii="Arial" w:hAnsi="Arial" w:cs="Arial"/>
          <w:sz w:val="20"/>
          <w:szCs w:val="20"/>
        </w:rPr>
        <w:t>85</w:t>
      </w:r>
      <w:r w:rsidRPr="002F4601">
        <w:rPr>
          <w:rFonts w:ascii="Arial" w:hAnsi="Arial" w:cs="Arial"/>
          <w:sz w:val="20"/>
          <w:szCs w:val="20"/>
        </w:rPr>
        <w:t xml:space="preserve">% do total dos ingressos, sendo </w:t>
      </w:r>
      <w:r w:rsidR="007C608A" w:rsidRPr="002F4601">
        <w:rPr>
          <w:rFonts w:ascii="Arial" w:hAnsi="Arial" w:cs="Arial"/>
          <w:sz w:val="20"/>
          <w:szCs w:val="20"/>
        </w:rPr>
        <w:t>93,</w:t>
      </w:r>
      <w:r w:rsidR="003659CF">
        <w:rPr>
          <w:rFonts w:ascii="Arial" w:hAnsi="Arial" w:cs="Arial"/>
          <w:sz w:val="20"/>
          <w:szCs w:val="20"/>
        </w:rPr>
        <w:t>75</w:t>
      </w:r>
      <w:r w:rsidRPr="002F4601">
        <w:rPr>
          <w:rFonts w:ascii="Arial" w:hAnsi="Arial" w:cs="Arial"/>
          <w:sz w:val="20"/>
          <w:szCs w:val="20"/>
        </w:rPr>
        <w:t xml:space="preserve">% Resultantes da Execução Orçamentária e </w:t>
      </w:r>
      <w:r w:rsidR="007C608A" w:rsidRPr="002F4601">
        <w:rPr>
          <w:rFonts w:ascii="Arial" w:hAnsi="Arial" w:cs="Arial"/>
          <w:sz w:val="20"/>
          <w:szCs w:val="20"/>
        </w:rPr>
        <w:t>6,</w:t>
      </w:r>
      <w:r w:rsidR="003659CF">
        <w:rPr>
          <w:rFonts w:ascii="Arial" w:hAnsi="Arial" w:cs="Arial"/>
          <w:sz w:val="20"/>
          <w:szCs w:val="20"/>
        </w:rPr>
        <w:t>25</w:t>
      </w:r>
      <w:r w:rsidRPr="002F4601">
        <w:rPr>
          <w:rFonts w:ascii="Arial" w:hAnsi="Arial" w:cs="Arial"/>
          <w:sz w:val="20"/>
          <w:szCs w:val="20"/>
        </w:rPr>
        <w:t xml:space="preserve">% Independentes da Execução Orçamentária. Houve aumento de </w:t>
      </w:r>
      <w:r w:rsidR="00A0124D">
        <w:rPr>
          <w:rFonts w:ascii="Arial" w:hAnsi="Arial" w:cs="Arial"/>
          <w:sz w:val="20"/>
          <w:szCs w:val="20"/>
        </w:rPr>
        <w:t>0,38</w:t>
      </w:r>
      <w:r w:rsidRPr="002F4601">
        <w:rPr>
          <w:rFonts w:ascii="Arial" w:hAnsi="Arial" w:cs="Arial"/>
          <w:sz w:val="20"/>
          <w:szCs w:val="20"/>
        </w:rPr>
        <w:t xml:space="preserve">% no total das Transferências Financeiras Recebidas em relação ao exercício de </w:t>
      </w:r>
      <w:r w:rsidR="007C608A" w:rsidRPr="002F4601">
        <w:rPr>
          <w:rFonts w:ascii="Arial" w:hAnsi="Arial" w:cs="Arial"/>
          <w:sz w:val="20"/>
          <w:szCs w:val="20"/>
        </w:rPr>
        <w:t>201</w:t>
      </w:r>
      <w:r w:rsidR="00A0124D">
        <w:rPr>
          <w:rFonts w:ascii="Arial" w:hAnsi="Arial" w:cs="Arial"/>
          <w:sz w:val="20"/>
          <w:szCs w:val="20"/>
        </w:rPr>
        <w:t>9</w:t>
      </w:r>
      <w:r w:rsidRPr="002F4601">
        <w:rPr>
          <w:rFonts w:ascii="Arial" w:hAnsi="Arial" w:cs="Arial"/>
          <w:sz w:val="20"/>
          <w:szCs w:val="20"/>
        </w:rPr>
        <w:t xml:space="preserve">. </w:t>
      </w:r>
    </w:p>
    <w:p w14:paraId="4091414F" w14:textId="270DC3B4"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u w:val="single"/>
        </w:rPr>
        <w:t>Recebimentos Extra orçamentários</w:t>
      </w:r>
      <w:r w:rsidRPr="002F4601">
        <w:rPr>
          <w:rFonts w:ascii="Arial" w:hAnsi="Arial" w:cs="Arial"/>
          <w:sz w:val="20"/>
          <w:szCs w:val="20"/>
        </w:rPr>
        <w:t>: Representam 10% do total do Ingressos, sendo quase a totalidade referente a Restos a Pagar Processados (</w:t>
      </w:r>
      <w:r w:rsidR="00A0124D">
        <w:rPr>
          <w:rFonts w:ascii="Arial" w:hAnsi="Arial" w:cs="Arial"/>
          <w:sz w:val="20"/>
          <w:szCs w:val="20"/>
        </w:rPr>
        <w:t>51,39</w:t>
      </w:r>
      <w:r w:rsidRPr="002F4601">
        <w:rPr>
          <w:rFonts w:ascii="Arial" w:hAnsi="Arial" w:cs="Arial"/>
          <w:sz w:val="20"/>
          <w:szCs w:val="20"/>
        </w:rPr>
        <w:t>%) e Restos a Pagar Não Processados</w:t>
      </w:r>
      <w:r w:rsidR="007C608A" w:rsidRPr="002F4601">
        <w:rPr>
          <w:rFonts w:ascii="Arial" w:hAnsi="Arial" w:cs="Arial"/>
          <w:sz w:val="20"/>
          <w:szCs w:val="20"/>
        </w:rPr>
        <w:t xml:space="preserve"> </w:t>
      </w:r>
      <w:r w:rsidR="00A0124D">
        <w:rPr>
          <w:rFonts w:ascii="Arial" w:hAnsi="Arial" w:cs="Arial"/>
          <w:sz w:val="20"/>
          <w:szCs w:val="20"/>
        </w:rPr>
        <w:t>47,53</w:t>
      </w:r>
      <w:r w:rsidRPr="002F4601">
        <w:rPr>
          <w:rFonts w:ascii="Arial" w:hAnsi="Arial" w:cs="Arial"/>
          <w:sz w:val="20"/>
          <w:szCs w:val="20"/>
        </w:rPr>
        <w:t>%.</w:t>
      </w:r>
    </w:p>
    <w:p w14:paraId="1F833AE2" w14:textId="77777777" w:rsidR="00F6141D" w:rsidRPr="002F4601" w:rsidRDefault="00F6141D" w:rsidP="00F6141D">
      <w:pPr>
        <w:spacing w:line="240" w:lineRule="auto"/>
        <w:jc w:val="both"/>
        <w:rPr>
          <w:rFonts w:ascii="Arial" w:hAnsi="Arial" w:cs="Arial"/>
          <w:b/>
          <w:sz w:val="20"/>
          <w:szCs w:val="20"/>
          <w:u w:val="single"/>
        </w:rPr>
      </w:pPr>
      <w:r w:rsidRPr="002F4601">
        <w:rPr>
          <w:rFonts w:ascii="Arial" w:hAnsi="Arial" w:cs="Arial"/>
          <w:b/>
          <w:sz w:val="20"/>
          <w:szCs w:val="20"/>
          <w:u w:val="single"/>
        </w:rPr>
        <w:t>DISPÊNDIOS</w:t>
      </w:r>
    </w:p>
    <w:p w14:paraId="0876B903" w14:textId="58CDC9BA"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rPr>
        <w:t xml:space="preserve">A tabela </w:t>
      </w:r>
      <w:r w:rsidR="00D71D9C">
        <w:rPr>
          <w:rFonts w:ascii="Arial" w:hAnsi="Arial" w:cs="Arial"/>
          <w:sz w:val="20"/>
          <w:szCs w:val="20"/>
        </w:rPr>
        <w:t>18</w:t>
      </w:r>
      <w:r w:rsidRPr="002F4601">
        <w:rPr>
          <w:rFonts w:ascii="Arial" w:hAnsi="Arial" w:cs="Arial"/>
          <w:sz w:val="20"/>
          <w:szCs w:val="20"/>
        </w:rPr>
        <w:t xml:space="preserve"> apresenta os valores referentes aos dispêndios no Instituto na data base de 31/12/20</w:t>
      </w:r>
      <w:r w:rsidR="00D71D9C">
        <w:rPr>
          <w:rFonts w:ascii="Arial" w:hAnsi="Arial" w:cs="Arial"/>
          <w:sz w:val="20"/>
          <w:szCs w:val="20"/>
        </w:rPr>
        <w:t>20</w:t>
      </w:r>
      <w:r w:rsidRPr="002F4601">
        <w:rPr>
          <w:rFonts w:ascii="Arial" w:hAnsi="Arial" w:cs="Arial"/>
          <w:sz w:val="20"/>
          <w:szCs w:val="20"/>
        </w:rPr>
        <w:t>.</w:t>
      </w:r>
    </w:p>
    <w:p w14:paraId="4DA45173" w14:textId="7A99F369" w:rsidR="00F6141D" w:rsidRPr="002F4601" w:rsidRDefault="00A9287F" w:rsidP="00F6141D">
      <w:pPr>
        <w:spacing w:after="0" w:line="240" w:lineRule="auto"/>
        <w:jc w:val="both"/>
        <w:rPr>
          <w:rFonts w:ascii="Arial" w:hAnsi="Arial" w:cs="Arial"/>
          <w:b/>
          <w:sz w:val="18"/>
          <w:szCs w:val="18"/>
        </w:rPr>
      </w:pPr>
      <w:r>
        <w:rPr>
          <w:rFonts w:ascii="Arial" w:hAnsi="Arial" w:cs="Arial"/>
          <w:b/>
          <w:sz w:val="18"/>
          <w:szCs w:val="18"/>
        </w:rPr>
        <w:t xml:space="preserve">Tabela </w:t>
      </w:r>
      <w:r w:rsidR="001D2297">
        <w:rPr>
          <w:rFonts w:ascii="Arial" w:hAnsi="Arial" w:cs="Arial"/>
          <w:b/>
          <w:sz w:val="18"/>
          <w:szCs w:val="18"/>
        </w:rPr>
        <w:t>20</w:t>
      </w:r>
      <w:r w:rsidR="00F6141D" w:rsidRPr="002F4601">
        <w:rPr>
          <w:rFonts w:ascii="Arial" w:hAnsi="Arial" w:cs="Arial"/>
          <w:b/>
          <w:sz w:val="18"/>
          <w:szCs w:val="18"/>
        </w:rPr>
        <w:t xml:space="preserve"> – Dispêndios - Total</w:t>
      </w:r>
    </w:p>
    <w:tbl>
      <w:tblPr>
        <w:tblStyle w:val="TabelaSimples2"/>
        <w:tblW w:w="9084" w:type="dxa"/>
        <w:tblLook w:val="0420" w:firstRow="1" w:lastRow="0" w:firstColumn="0" w:lastColumn="0" w:noHBand="0" w:noVBand="1"/>
      </w:tblPr>
      <w:tblGrid>
        <w:gridCol w:w="4058"/>
        <w:gridCol w:w="1655"/>
        <w:gridCol w:w="1517"/>
        <w:gridCol w:w="927"/>
        <w:gridCol w:w="927"/>
      </w:tblGrid>
      <w:tr w:rsidR="004A041C" w:rsidRPr="002F4601" w14:paraId="695CEDCC" w14:textId="77777777" w:rsidTr="004A041C">
        <w:trPr>
          <w:cnfStyle w:val="100000000000" w:firstRow="1" w:lastRow="0" w:firstColumn="0" w:lastColumn="0" w:oddVBand="0" w:evenVBand="0" w:oddHBand="0" w:evenHBand="0" w:firstRowFirstColumn="0" w:firstRowLastColumn="0" w:lastRowFirstColumn="0" w:lastRowLastColumn="0"/>
          <w:trHeight w:val="234"/>
        </w:trPr>
        <w:tc>
          <w:tcPr>
            <w:tcW w:w="4058" w:type="dxa"/>
            <w:noWrap/>
          </w:tcPr>
          <w:p w14:paraId="33D58CCF" w14:textId="77777777" w:rsidR="004A041C" w:rsidRPr="002F4601" w:rsidRDefault="004A041C" w:rsidP="004A041C">
            <w:pPr>
              <w:jc w:val="both"/>
              <w:rPr>
                <w:rFonts w:ascii="Arial" w:hAnsi="Arial" w:cs="Arial"/>
                <w:sz w:val="18"/>
                <w:szCs w:val="18"/>
              </w:rPr>
            </w:pPr>
          </w:p>
        </w:tc>
        <w:tc>
          <w:tcPr>
            <w:tcW w:w="1655" w:type="dxa"/>
            <w:noWrap/>
          </w:tcPr>
          <w:p w14:paraId="2287A77C" w14:textId="739CAC4A" w:rsidR="004A041C" w:rsidRPr="002F4601" w:rsidRDefault="004A041C" w:rsidP="004A041C">
            <w:pPr>
              <w:jc w:val="center"/>
              <w:rPr>
                <w:rFonts w:ascii="Arial" w:hAnsi="Arial" w:cs="Arial"/>
                <w:sz w:val="18"/>
                <w:szCs w:val="18"/>
              </w:rPr>
            </w:pPr>
            <w:r w:rsidRPr="002F4601">
              <w:rPr>
                <w:rFonts w:ascii="Arial" w:hAnsi="Arial" w:cs="Arial"/>
                <w:sz w:val="18"/>
                <w:szCs w:val="18"/>
              </w:rPr>
              <w:t>20</w:t>
            </w:r>
            <w:r>
              <w:rPr>
                <w:rFonts w:ascii="Arial" w:hAnsi="Arial" w:cs="Arial"/>
                <w:sz w:val="18"/>
                <w:szCs w:val="18"/>
              </w:rPr>
              <w:t>20</w:t>
            </w:r>
          </w:p>
          <w:p w14:paraId="4931020F" w14:textId="77777777" w:rsidR="004A041C" w:rsidRPr="002F4601" w:rsidRDefault="004A041C" w:rsidP="004A041C">
            <w:pPr>
              <w:jc w:val="center"/>
              <w:rPr>
                <w:rFonts w:ascii="Arial" w:hAnsi="Arial" w:cs="Arial"/>
                <w:sz w:val="18"/>
                <w:szCs w:val="18"/>
              </w:rPr>
            </w:pPr>
            <w:r w:rsidRPr="002F4601">
              <w:rPr>
                <w:rFonts w:ascii="Arial" w:hAnsi="Arial" w:cs="Arial"/>
                <w:sz w:val="18"/>
                <w:szCs w:val="18"/>
              </w:rPr>
              <w:t>Saldo</w:t>
            </w:r>
            <w:r w:rsidRPr="002F4601">
              <w:rPr>
                <w:rFonts w:ascii="Arial" w:hAnsi="Arial" w:cs="Arial"/>
                <w:bCs w:val="0"/>
                <w:sz w:val="18"/>
                <w:szCs w:val="18"/>
              </w:rPr>
              <w:t xml:space="preserve"> (R$)</w:t>
            </w:r>
          </w:p>
        </w:tc>
        <w:tc>
          <w:tcPr>
            <w:tcW w:w="1517" w:type="dxa"/>
          </w:tcPr>
          <w:p w14:paraId="768D41BE" w14:textId="77777777" w:rsidR="004A041C" w:rsidRPr="002F4601" w:rsidRDefault="004A041C" w:rsidP="004A041C">
            <w:pPr>
              <w:jc w:val="center"/>
              <w:rPr>
                <w:rFonts w:ascii="Arial" w:hAnsi="Arial" w:cs="Arial"/>
                <w:sz w:val="18"/>
                <w:szCs w:val="18"/>
              </w:rPr>
            </w:pPr>
            <w:r w:rsidRPr="002F4601">
              <w:rPr>
                <w:rFonts w:ascii="Arial" w:hAnsi="Arial" w:cs="Arial"/>
                <w:sz w:val="18"/>
                <w:szCs w:val="18"/>
              </w:rPr>
              <w:t>2019</w:t>
            </w:r>
          </w:p>
          <w:p w14:paraId="73A83FDE" w14:textId="242011F5" w:rsidR="004A041C" w:rsidRPr="002F4601" w:rsidRDefault="004A041C" w:rsidP="004A041C">
            <w:pPr>
              <w:jc w:val="center"/>
              <w:rPr>
                <w:rFonts w:ascii="Arial" w:hAnsi="Arial" w:cs="Arial"/>
                <w:sz w:val="18"/>
                <w:szCs w:val="18"/>
              </w:rPr>
            </w:pPr>
            <w:r w:rsidRPr="002F4601">
              <w:rPr>
                <w:rFonts w:ascii="Arial" w:hAnsi="Arial" w:cs="Arial"/>
                <w:sz w:val="18"/>
                <w:szCs w:val="18"/>
              </w:rPr>
              <w:t>Saldo</w:t>
            </w:r>
            <w:r w:rsidRPr="002F4601">
              <w:rPr>
                <w:rFonts w:ascii="Arial" w:hAnsi="Arial" w:cs="Arial"/>
                <w:bCs w:val="0"/>
                <w:sz w:val="18"/>
                <w:szCs w:val="18"/>
              </w:rPr>
              <w:t xml:space="preserve"> (R$)</w:t>
            </w:r>
          </w:p>
        </w:tc>
        <w:tc>
          <w:tcPr>
            <w:tcW w:w="927" w:type="dxa"/>
            <w:noWrap/>
          </w:tcPr>
          <w:p w14:paraId="01A974A2" w14:textId="77777777" w:rsidR="004A041C" w:rsidRPr="002F4601" w:rsidRDefault="004A041C" w:rsidP="004A041C">
            <w:pPr>
              <w:jc w:val="center"/>
              <w:rPr>
                <w:rFonts w:ascii="Arial" w:hAnsi="Arial" w:cs="Arial"/>
                <w:sz w:val="18"/>
                <w:szCs w:val="18"/>
              </w:rPr>
            </w:pPr>
            <w:r w:rsidRPr="002F4601">
              <w:rPr>
                <w:rFonts w:ascii="Arial" w:hAnsi="Arial" w:cs="Arial"/>
                <w:sz w:val="18"/>
                <w:szCs w:val="18"/>
              </w:rPr>
              <w:t>AH</w:t>
            </w:r>
            <w:r w:rsidRPr="002F4601">
              <w:rPr>
                <w:rFonts w:ascii="Arial" w:hAnsi="Arial" w:cs="Arial"/>
                <w:bCs w:val="0"/>
                <w:sz w:val="18"/>
                <w:szCs w:val="18"/>
              </w:rPr>
              <w:t xml:space="preserve"> (%)</w:t>
            </w:r>
          </w:p>
        </w:tc>
        <w:tc>
          <w:tcPr>
            <w:tcW w:w="927" w:type="dxa"/>
            <w:noWrap/>
          </w:tcPr>
          <w:p w14:paraId="5CEC1E8D" w14:textId="77777777" w:rsidR="004A041C" w:rsidRPr="002F4601" w:rsidRDefault="004A041C" w:rsidP="004A041C">
            <w:pPr>
              <w:ind w:firstLine="9"/>
              <w:jc w:val="center"/>
              <w:rPr>
                <w:rFonts w:ascii="Arial" w:hAnsi="Arial" w:cs="Arial"/>
                <w:sz w:val="18"/>
                <w:szCs w:val="18"/>
              </w:rPr>
            </w:pPr>
            <w:r w:rsidRPr="002F4601">
              <w:rPr>
                <w:rFonts w:ascii="Arial" w:hAnsi="Arial" w:cs="Arial"/>
                <w:sz w:val="18"/>
                <w:szCs w:val="18"/>
              </w:rPr>
              <w:t>AV</w:t>
            </w:r>
            <w:r w:rsidRPr="002F4601">
              <w:rPr>
                <w:rFonts w:ascii="Arial" w:hAnsi="Arial" w:cs="Arial"/>
                <w:bCs w:val="0"/>
                <w:sz w:val="18"/>
                <w:szCs w:val="18"/>
              </w:rPr>
              <w:t xml:space="preserve"> (%)</w:t>
            </w:r>
          </w:p>
        </w:tc>
      </w:tr>
      <w:tr w:rsidR="004A041C" w:rsidRPr="002F4601" w14:paraId="1AF799C1" w14:textId="77777777" w:rsidTr="004A041C">
        <w:trPr>
          <w:cnfStyle w:val="000000100000" w:firstRow="0" w:lastRow="0" w:firstColumn="0" w:lastColumn="0" w:oddVBand="0" w:evenVBand="0" w:oddHBand="1" w:evenHBand="0" w:firstRowFirstColumn="0" w:firstRowLastColumn="0" w:lastRowFirstColumn="0" w:lastRowLastColumn="0"/>
          <w:trHeight w:val="234"/>
        </w:trPr>
        <w:tc>
          <w:tcPr>
            <w:tcW w:w="4058" w:type="dxa"/>
            <w:noWrap/>
            <w:hideMark/>
          </w:tcPr>
          <w:p w14:paraId="2D1BA9F7" w14:textId="77777777" w:rsidR="004A041C" w:rsidRPr="002F4601" w:rsidRDefault="004A041C" w:rsidP="004A041C">
            <w:pPr>
              <w:jc w:val="both"/>
              <w:rPr>
                <w:rFonts w:ascii="Arial" w:hAnsi="Arial" w:cs="Arial"/>
                <w:sz w:val="18"/>
                <w:szCs w:val="18"/>
              </w:rPr>
            </w:pPr>
            <w:r w:rsidRPr="002F4601">
              <w:rPr>
                <w:rFonts w:ascii="Arial" w:hAnsi="Arial" w:cs="Arial"/>
                <w:sz w:val="18"/>
                <w:szCs w:val="18"/>
              </w:rPr>
              <w:t>Despesas Orçamentárias</w:t>
            </w:r>
          </w:p>
        </w:tc>
        <w:tc>
          <w:tcPr>
            <w:tcW w:w="1655" w:type="dxa"/>
            <w:noWrap/>
            <w:vAlign w:val="center"/>
          </w:tcPr>
          <w:p w14:paraId="19543011" w14:textId="1DEC2396" w:rsidR="004A041C" w:rsidRPr="002F4601" w:rsidRDefault="004A041C" w:rsidP="004A041C">
            <w:pPr>
              <w:jc w:val="right"/>
              <w:rPr>
                <w:rFonts w:ascii="Arial" w:hAnsi="Arial" w:cs="Arial"/>
                <w:sz w:val="18"/>
                <w:szCs w:val="18"/>
              </w:rPr>
            </w:pPr>
            <w:r>
              <w:rPr>
                <w:rFonts w:ascii="Arial" w:hAnsi="Arial" w:cs="Arial"/>
                <w:sz w:val="18"/>
                <w:szCs w:val="18"/>
              </w:rPr>
              <w:t>482.618.702,60</w:t>
            </w:r>
          </w:p>
        </w:tc>
        <w:tc>
          <w:tcPr>
            <w:tcW w:w="1517" w:type="dxa"/>
            <w:vAlign w:val="center"/>
          </w:tcPr>
          <w:p w14:paraId="4EBC1C45" w14:textId="7D5DA843" w:rsidR="004A041C" w:rsidRPr="002F4601" w:rsidRDefault="004A041C" w:rsidP="004A041C">
            <w:pPr>
              <w:jc w:val="right"/>
              <w:rPr>
                <w:rFonts w:ascii="Arial" w:hAnsi="Arial" w:cs="Arial"/>
                <w:sz w:val="18"/>
                <w:szCs w:val="18"/>
              </w:rPr>
            </w:pPr>
            <w:r w:rsidRPr="002F4601">
              <w:rPr>
                <w:rFonts w:ascii="Arial" w:hAnsi="Arial" w:cs="Arial"/>
                <w:sz w:val="18"/>
                <w:szCs w:val="18"/>
              </w:rPr>
              <w:t>472.750.654,69</w:t>
            </w:r>
          </w:p>
        </w:tc>
        <w:tc>
          <w:tcPr>
            <w:tcW w:w="927" w:type="dxa"/>
            <w:noWrap/>
            <w:vAlign w:val="center"/>
          </w:tcPr>
          <w:p w14:paraId="0D207084" w14:textId="6F6FEF1B" w:rsidR="004A041C" w:rsidRPr="002F4601" w:rsidRDefault="00581A06" w:rsidP="004A041C">
            <w:pPr>
              <w:jc w:val="right"/>
              <w:rPr>
                <w:rFonts w:ascii="Arial" w:hAnsi="Arial" w:cs="Arial"/>
                <w:sz w:val="18"/>
                <w:szCs w:val="18"/>
              </w:rPr>
            </w:pPr>
            <w:r>
              <w:rPr>
                <w:rFonts w:ascii="Arial" w:hAnsi="Arial" w:cs="Arial"/>
                <w:sz w:val="18"/>
                <w:szCs w:val="18"/>
              </w:rPr>
              <w:t>2,09</w:t>
            </w:r>
          </w:p>
        </w:tc>
        <w:tc>
          <w:tcPr>
            <w:tcW w:w="927" w:type="dxa"/>
            <w:noWrap/>
            <w:vAlign w:val="center"/>
          </w:tcPr>
          <w:p w14:paraId="3089365F" w14:textId="03266ABF" w:rsidR="004A041C" w:rsidRPr="002F4601" w:rsidRDefault="00581A06" w:rsidP="004A041C">
            <w:pPr>
              <w:jc w:val="right"/>
              <w:rPr>
                <w:rFonts w:ascii="Arial" w:hAnsi="Arial" w:cs="Arial"/>
                <w:sz w:val="18"/>
                <w:szCs w:val="18"/>
              </w:rPr>
            </w:pPr>
            <w:r>
              <w:rPr>
                <w:rFonts w:ascii="Arial" w:hAnsi="Arial" w:cs="Arial"/>
                <w:sz w:val="18"/>
                <w:szCs w:val="18"/>
              </w:rPr>
              <w:t>79,12</w:t>
            </w:r>
          </w:p>
        </w:tc>
      </w:tr>
      <w:tr w:rsidR="004A041C" w:rsidRPr="002F4601" w14:paraId="4D884E34" w14:textId="77777777" w:rsidTr="004A041C">
        <w:trPr>
          <w:trHeight w:val="234"/>
        </w:trPr>
        <w:tc>
          <w:tcPr>
            <w:tcW w:w="4058" w:type="dxa"/>
            <w:noWrap/>
            <w:hideMark/>
          </w:tcPr>
          <w:p w14:paraId="27D24048" w14:textId="77777777" w:rsidR="004A041C" w:rsidRPr="002F4601" w:rsidRDefault="004A041C" w:rsidP="004A041C">
            <w:pPr>
              <w:jc w:val="both"/>
              <w:rPr>
                <w:rFonts w:ascii="Arial" w:hAnsi="Arial" w:cs="Arial"/>
                <w:sz w:val="18"/>
                <w:szCs w:val="18"/>
              </w:rPr>
            </w:pPr>
            <w:r w:rsidRPr="002F4601">
              <w:rPr>
                <w:rFonts w:ascii="Arial" w:hAnsi="Arial" w:cs="Arial"/>
                <w:sz w:val="18"/>
                <w:szCs w:val="18"/>
              </w:rPr>
              <w:t>Transferências Financeiras Concedidas</w:t>
            </w:r>
          </w:p>
        </w:tc>
        <w:tc>
          <w:tcPr>
            <w:tcW w:w="1655" w:type="dxa"/>
            <w:noWrap/>
            <w:vAlign w:val="center"/>
          </w:tcPr>
          <w:p w14:paraId="47F8C25A" w14:textId="4690BD74" w:rsidR="004A041C" w:rsidRPr="002F4601" w:rsidRDefault="004A041C" w:rsidP="004A041C">
            <w:pPr>
              <w:jc w:val="right"/>
              <w:rPr>
                <w:rFonts w:ascii="Arial" w:hAnsi="Arial" w:cs="Arial"/>
                <w:sz w:val="18"/>
                <w:szCs w:val="18"/>
              </w:rPr>
            </w:pPr>
            <w:r>
              <w:rPr>
                <w:rFonts w:ascii="Arial" w:hAnsi="Arial" w:cs="Arial"/>
                <w:sz w:val="18"/>
                <w:szCs w:val="18"/>
              </w:rPr>
              <w:t>40.789.335,25</w:t>
            </w:r>
          </w:p>
        </w:tc>
        <w:tc>
          <w:tcPr>
            <w:tcW w:w="1517" w:type="dxa"/>
            <w:vAlign w:val="center"/>
          </w:tcPr>
          <w:p w14:paraId="5D47C452" w14:textId="0D0CFE64" w:rsidR="004A041C" w:rsidRPr="002F4601" w:rsidRDefault="004A041C" w:rsidP="004A041C">
            <w:pPr>
              <w:jc w:val="right"/>
              <w:rPr>
                <w:rFonts w:ascii="Arial" w:hAnsi="Arial" w:cs="Arial"/>
                <w:sz w:val="18"/>
                <w:szCs w:val="18"/>
              </w:rPr>
            </w:pPr>
            <w:r w:rsidRPr="002F4601">
              <w:rPr>
                <w:rFonts w:ascii="Arial" w:hAnsi="Arial" w:cs="Arial"/>
                <w:sz w:val="18"/>
                <w:szCs w:val="18"/>
              </w:rPr>
              <w:t>42.587.568,97</w:t>
            </w:r>
          </w:p>
        </w:tc>
        <w:tc>
          <w:tcPr>
            <w:tcW w:w="927" w:type="dxa"/>
            <w:noWrap/>
            <w:vAlign w:val="center"/>
          </w:tcPr>
          <w:p w14:paraId="45541A2E" w14:textId="4ED451CB" w:rsidR="004A041C" w:rsidRPr="002F4601" w:rsidRDefault="00581A06" w:rsidP="004A041C">
            <w:pPr>
              <w:jc w:val="right"/>
              <w:rPr>
                <w:rFonts w:ascii="Arial" w:hAnsi="Arial" w:cs="Arial"/>
                <w:sz w:val="18"/>
                <w:szCs w:val="18"/>
              </w:rPr>
            </w:pPr>
            <w:r>
              <w:rPr>
                <w:rFonts w:ascii="Arial" w:hAnsi="Arial" w:cs="Arial"/>
                <w:sz w:val="18"/>
                <w:szCs w:val="18"/>
              </w:rPr>
              <w:t>-4,22</w:t>
            </w:r>
          </w:p>
        </w:tc>
        <w:tc>
          <w:tcPr>
            <w:tcW w:w="927" w:type="dxa"/>
            <w:noWrap/>
            <w:vAlign w:val="center"/>
          </w:tcPr>
          <w:p w14:paraId="467D3C8A" w14:textId="01A0FAC3" w:rsidR="004A041C" w:rsidRPr="002F4601" w:rsidRDefault="00581A06" w:rsidP="004A041C">
            <w:pPr>
              <w:jc w:val="right"/>
              <w:rPr>
                <w:rFonts w:ascii="Arial" w:hAnsi="Arial" w:cs="Arial"/>
                <w:sz w:val="18"/>
                <w:szCs w:val="18"/>
              </w:rPr>
            </w:pPr>
            <w:r>
              <w:rPr>
                <w:rFonts w:ascii="Arial" w:hAnsi="Arial" w:cs="Arial"/>
                <w:sz w:val="18"/>
                <w:szCs w:val="18"/>
              </w:rPr>
              <w:t>6,69</w:t>
            </w:r>
          </w:p>
        </w:tc>
      </w:tr>
      <w:tr w:rsidR="004A041C" w:rsidRPr="002F4601" w14:paraId="28B3CDF4" w14:textId="77777777" w:rsidTr="004A041C">
        <w:trPr>
          <w:cnfStyle w:val="000000100000" w:firstRow="0" w:lastRow="0" w:firstColumn="0" w:lastColumn="0" w:oddVBand="0" w:evenVBand="0" w:oddHBand="1" w:evenHBand="0" w:firstRowFirstColumn="0" w:firstRowLastColumn="0" w:lastRowFirstColumn="0" w:lastRowLastColumn="0"/>
          <w:trHeight w:val="234"/>
        </w:trPr>
        <w:tc>
          <w:tcPr>
            <w:tcW w:w="4058" w:type="dxa"/>
            <w:noWrap/>
            <w:hideMark/>
          </w:tcPr>
          <w:p w14:paraId="012CF317" w14:textId="77777777" w:rsidR="004A041C" w:rsidRPr="002F4601" w:rsidRDefault="004A041C" w:rsidP="004A041C">
            <w:pPr>
              <w:jc w:val="both"/>
              <w:rPr>
                <w:rFonts w:ascii="Arial" w:hAnsi="Arial" w:cs="Arial"/>
                <w:sz w:val="18"/>
                <w:szCs w:val="18"/>
              </w:rPr>
            </w:pPr>
            <w:r w:rsidRPr="002F4601">
              <w:rPr>
                <w:rFonts w:ascii="Arial" w:hAnsi="Arial" w:cs="Arial"/>
                <w:sz w:val="18"/>
                <w:szCs w:val="18"/>
              </w:rPr>
              <w:t>Despesas Extra orçamentárias</w:t>
            </w:r>
          </w:p>
        </w:tc>
        <w:tc>
          <w:tcPr>
            <w:tcW w:w="1655" w:type="dxa"/>
            <w:noWrap/>
            <w:vAlign w:val="center"/>
          </w:tcPr>
          <w:p w14:paraId="347676CC" w14:textId="4FF7E131" w:rsidR="004A041C" w:rsidRPr="002F4601" w:rsidRDefault="004A041C" w:rsidP="004A041C">
            <w:pPr>
              <w:jc w:val="right"/>
              <w:rPr>
                <w:rFonts w:ascii="Arial" w:hAnsi="Arial" w:cs="Arial"/>
                <w:sz w:val="18"/>
                <w:szCs w:val="18"/>
              </w:rPr>
            </w:pPr>
            <w:r>
              <w:rPr>
                <w:rFonts w:ascii="Arial" w:hAnsi="Arial" w:cs="Arial"/>
                <w:sz w:val="18"/>
                <w:szCs w:val="18"/>
              </w:rPr>
              <w:t>53.174.955,18</w:t>
            </w:r>
          </w:p>
        </w:tc>
        <w:tc>
          <w:tcPr>
            <w:tcW w:w="1517" w:type="dxa"/>
            <w:vAlign w:val="center"/>
          </w:tcPr>
          <w:p w14:paraId="14E24B97" w14:textId="4687F31B" w:rsidR="004A041C" w:rsidRPr="002F4601" w:rsidRDefault="004A041C" w:rsidP="004A041C">
            <w:pPr>
              <w:jc w:val="right"/>
              <w:rPr>
                <w:rFonts w:ascii="Arial" w:hAnsi="Arial" w:cs="Arial"/>
                <w:sz w:val="18"/>
                <w:szCs w:val="18"/>
              </w:rPr>
            </w:pPr>
            <w:r w:rsidRPr="002F4601">
              <w:rPr>
                <w:rFonts w:ascii="Arial" w:hAnsi="Arial" w:cs="Arial"/>
                <w:sz w:val="18"/>
                <w:szCs w:val="18"/>
              </w:rPr>
              <w:t>55.477.499,89</w:t>
            </w:r>
          </w:p>
        </w:tc>
        <w:tc>
          <w:tcPr>
            <w:tcW w:w="927" w:type="dxa"/>
            <w:noWrap/>
            <w:vAlign w:val="center"/>
          </w:tcPr>
          <w:p w14:paraId="1BA95013" w14:textId="48EAFCDA" w:rsidR="004A041C" w:rsidRPr="002F4601" w:rsidRDefault="00581A06" w:rsidP="004A041C">
            <w:pPr>
              <w:jc w:val="right"/>
              <w:rPr>
                <w:rFonts w:ascii="Arial" w:hAnsi="Arial" w:cs="Arial"/>
                <w:sz w:val="18"/>
                <w:szCs w:val="18"/>
              </w:rPr>
            </w:pPr>
            <w:r>
              <w:rPr>
                <w:rFonts w:ascii="Arial" w:hAnsi="Arial" w:cs="Arial"/>
                <w:sz w:val="18"/>
                <w:szCs w:val="18"/>
              </w:rPr>
              <w:t>-4,15</w:t>
            </w:r>
          </w:p>
        </w:tc>
        <w:tc>
          <w:tcPr>
            <w:tcW w:w="927" w:type="dxa"/>
            <w:noWrap/>
            <w:vAlign w:val="center"/>
          </w:tcPr>
          <w:p w14:paraId="4971AAD7" w14:textId="0D881FDA" w:rsidR="004A041C" w:rsidRPr="002F4601" w:rsidRDefault="00581A06" w:rsidP="004A041C">
            <w:pPr>
              <w:jc w:val="right"/>
              <w:rPr>
                <w:rFonts w:ascii="Arial" w:hAnsi="Arial" w:cs="Arial"/>
                <w:sz w:val="18"/>
                <w:szCs w:val="18"/>
              </w:rPr>
            </w:pPr>
            <w:r>
              <w:rPr>
                <w:rFonts w:ascii="Arial" w:hAnsi="Arial" w:cs="Arial"/>
                <w:sz w:val="18"/>
                <w:szCs w:val="18"/>
              </w:rPr>
              <w:t>8,72</w:t>
            </w:r>
          </w:p>
        </w:tc>
      </w:tr>
      <w:tr w:rsidR="004A041C" w:rsidRPr="002F4601" w14:paraId="3FD54E86" w14:textId="77777777" w:rsidTr="004A041C">
        <w:trPr>
          <w:trHeight w:val="234"/>
        </w:trPr>
        <w:tc>
          <w:tcPr>
            <w:tcW w:w="4058" w:type="dxa"/>
            <w:noWrap/>
            <w:hideMark/>
          </w:tcPr>
          <w:p w14:paraId="14F0C6EF" w14:textId="77777777" w:rsidR="004A041C" w:rsidRPr="002F4601" w:rsidRDefault="004A041C" w:rsidP="004A041C">
            <w:pPr>
              <w:jc w:val="both"/>
              <w:rPr>
                <w:rFonts w:ascii="Arial" w:hAnsi="Arial" w:cs="Arial"/>
                <w:sz w:val="18"/>
                <w:szCs w:val="18"/>
              </w:rPr>
            </w:pPr>
            <w:r w:rsidRPr="002F4601">
              <w:rPr>
                <w:rFonts w:ascii="Arial" w:hAnsi="Arial" w:cs="Arial"/>
                <w:sz w:val="18"/>
                <w:szCs w:val="18"/>
              </w:rPr>
              <w:t>Saldo para o Exercício Seguinte</w:t>
            </w:r>
          </w:p>
        </w:tc>
        <w:tc>
          <w:tcPr>
            <w:tcW w:w="1655" w:type="dxa"/>
            <w:noWrap/>
            <w:vAlign w:val="center"/>
          </w:tcPr>
          <w:p w14:paraId="740C88A0" w14:textId="79CBF2FA" w:rsidR="004A041C" w:rsidRPr="002F4601" w:rsidRDefault="004A041C" w:rsidP="004A041C">
            <w:pPr>
              <w:jc w:val="right"/>
              <w:rPr>
                <w:rFonts w:ascii="Arial" w:hAnsi="Arial" w:cs="Arial"/>
                <w:sz w:val="18"/>
                <w:szCs w:val="18"/>
              </w:rPr>
            </w:pPr>
            <w:r>
              <w:rPr>
                <w:rFonts w:ascii="Arial" w:hAnsi="Arial" w:cs="Arial"/>
                <w:sz w:val="18"/>
                <w:szCs w:val="18"/>
              </w:rPr>
              <w:t>33.377.913,34</w:t>
            </w:r>
          </w:p>
        </w:tc>
        <w:tc>
          <w:tcPr>
            <w:tcW w:w="1517" w:type="dxa"/>
            <w:vAlign w:val="center"/>
          </w:tcPr>
          <w:p w14:paraId="17647DD9" w14:textId="68863629" w:rsidR="004A041C" w:rsidRPr="002F4601" w:rsidRDefault="004A041C" w:rsidP="004A041C">
            <w:pPr>
              <w:jc w:val="right"/>
              <w:rPr>
                <w:rFonts w:ascii="Arial" w:hAnsi="Arial" w:cs="Arial"/>
                <w:sz w:val="18"/>
                <w:szCs w:val="18"/>
              </w:rPr>
            </w:pPr>
            <w:r w:rsidRPr="002F4601">
              <w:rPr>
                <w:rFonts w:ascii="Arial" w:hAnsi="Arial" w:cs="Arial"/>
                <w:sz w:val="18"/>
                <w:szCs w:val="18"/>
              </w:rPr>
              <w:t>36.232.674,08</w:t>
            </w:r>
          </w:p>
        </w:tc>
        <w:tc>
          <w:tcPr>
            <w:tcW w:w="927" w:type="dxa"/>
            <w:noWrap/>
            <w:vAlign w:val="center"/>
          </w:tcPr>
          <w:p w14:paraId="4A6767C0" w14:textId="45F41F8F" w:rsidR="004A041C" w:rsidRPr="002F4601" w:rsidRDefault="00581A06" w:rsidP="004A041C">
            <w:pPr>
              <w:jc w:val="right"/>
              <w:rPr>
                <w:rFonts w:ascii="Arial" w:hAnsi="Arial" w:cs="Arial"/>
                <w:sz w:val="18"/>
                <w:szCs w:val="18"/>
              </w:rPr>
            </w:pPr>
            <w:r>
              <w:rPr>
                <w:rFonts w:ascii="Arial" w:hAnsi="Arial" w:cs="Arial"/>
                <w:sz w:val="18"/>
                <w:szCs w:val="18"/>
              </w:rPr>
              <w:t>-7,88</w:t>
            </w:r>
          </w:p>
        </w:tc>
        <w:tc>
          <w:tcPr>
            <w:tcW w:w="927" w:type="dxa"/>
            <w:noWrap/>
            <w:vAlign w:val="center"/>
          </w:tcPr>
          <w:p w14:paraId="7C03FB86" w14:textId="5281F7DE" w:rsidR="004A041C" w:rsidRPr="002F4601" w:rsidRDefault="00581A06" w:rsidP="004A041C">
            <w:pPr>
              <w:jc w:val="right"/>
              <w:rPr>
                <w:rFonts w:ascii="Arial" w:hAnsi="Arial" w:cs="Arial"/>
                <w:sz w:val="18"/>
                <w:szCs w:val="18"/>
              </w:rPr>
            </w:pPr>
            <w:r>
              <w:rPr>
                <w:rFonts w:ascii="Arial" w:hAnsi="Arial" w:cs="Arial"/>
                <w:sz w:val="18"/>
                <w:szCs w:val="18"/>
              </w:rPr>
              <w:t>5,47</w:t>
            </w:r>
          </w:p>
        </w:tc>
      </w:tr>
      <w:tr w:rsidR="004A041C" w:rsidRPr="002F4601" w14:paraId="1921308B" w14:textId="77777777" w:rsidTr="004A041C">
        <w:trPr>
          <w:cnfStyle w:val="000000100000" w:firstRow="0" w:lastRow="0" w:firstColumn="0" w:lastColumn="0" w:oddVBand="0" w:evenVBand="0" w:oddHBand="1" w:evenHBand="0" w:firstRowFirstColumn="0" w:firstRowLastColumn="0" w:lastRowFirstColumn="0" w:lastRowLastColumn="0"/>
          <w:trHeight w:val="234"/>
        </w:trPr>
        <w:tc>
          <w:tcPr>
            <w:tcW w:w="4058" w:type="dxa"/>
            <w:noWrap/>
            <w:hideMark/>
          </w:tcPr>
          <w:p w14:paraId="7532347B" w14:textId="77777777" w:rsidR="004A041C" w:rsidRPr="002F4601" w:rsidRDefault="004A041C" w:rsidP="004A041C">
            <w:pPr>
              <w:jc w:val="both"/>
              <w:rPr>
                <w:rFonts w:ascii="Arial" w:hAnsi="Arial" w:cs="Arial"/>
                <w:b/>
                <w:sz w:val="18"/>
                <w:szCs w:val="18"/>
              </w:rPr>
            </w:pPr>
            <w:r w:rsidRPr="002F4601">
              <w:rPr>
                <w:rFonts w:ascii="Arial" w:hAnsi="Arial" w:cs="Arial"/>
                <w:b/>
                <w:sz w:val="18"/>
                <w:szCs w:val="18"/>
              </w:rPr>
              <w:t>TOTAL</w:t>
            </w:r>
          </w:p>
        </w:tc>
        <w:tc>
          <w:tcPr>
            <w:tcW w:w="1655" w:type="dxa"/>
            <w:noWrap/>
            <w:vAlign w:val="center"/>
          </w:tcPr>
          <w:p w14:paraId="22144FAB" w14:textId="09C1A32B" w:rsidR="004A041C" w:rsidRPr="002F4601" w:rsidRDefault="004A041C" w:rsidP="004A041C">
            <w:pPr>
              <w:jc w:val="right"/>
              <w:rPr>
                <w:rFonts w:ascii="Arial" w:hAnsi="Arial" w:cs="Arial"/>
                <w:b/>
                <w:bCs/>
                <w:sz w:val="18"/>
                <w:szCs w:val="18"/>
              </w:rPr>
            </w:pPr>
            <w:r>
              <w:rPr>
                <w:rFonts w:ascii="Arial" w:hAnsi="Arial" w:cs="Arial"/>
                <w:b/>
                <w:bCs/>
                <w:sz w:val="18"/>
                <w:szCs w:val="18"/>
              </w:rPr>
              <w:t>609.960.906,37</w:t>
            </w:r>
          </w:p>
        </w:tc>
        <w:tc>
          <w:tcPr>
            <w:tcW w:w="1517" w:type="dxa"/>
            <w:vAlign w:val="center"/>
          </w:tcPr>
          <w:p w14:paraId="2C59548B" w14:textId="7FD8BD8C" w:rsidR="004A041C" w:rsidRPr="002F4601" w:rsidRDefault="004A041C" w:rsidP="004A041C">
            <w:pPr>
              <w:jc w:val="right"/>
              <w:rPr>
                <w:rFonts w:ascii="Arial" w:hAnsi="Arial" w:cs="Arial"/>
                <w:b/>
                <w:bCs/>
                <w:sz w:val="18"/>
                <w:szCs w:val="18"/>
              </w:rPr>
            </w:pPr>
            <w:r w:rsidRPr="002F4601">
              <w:rPr>
                <w:rFonts w:ascii="Arial" w:hAnsi="Arial" w:cs="Arial"/>
                <w:b/>
                <w:bCs/>
                <w:sz w:val="18"/>
                <w:szCs w:val="18"/>
              </w:rPr>
              <w:t>607.048.397,63</w:t>
            </w:r>
          </w:p>
        </w:tc>
        <w:tc>
          <w:tcPr>
            <w:tcW w:w="927" w:type="dxa"/>
            <w:noWrap/>
            <w:vAlign w:val="center"/>
          </w:tcPr>
          <w:p w14:paraId="59846ECE" w14:textId="7E0788E1" w:rsidR="004A041C" w:rsidRPr="002F4601" w:rsidRDefault="00581A06" w:rsidP="004A041C">
            <w:pPr>
              <w:jc w:val="right"/>
              <w:rPr>
                <w:rFonts w:ascii="Arial" w:hAnsi="Arial" w:cs="Arial"/>
                <w:b/>
                <w:sz w:val="18"/>
                <w:szCs w:val="18"/>
              </w:rPr>
            </w:pPr>
            <w:r>
              <w:rPr>
                <w:rFonts w:ascii="Arial" w:hAnsi="Arial" w:cs="Arial"/>
                <w:b/>
                <w:sz w:val="18"/>
                <w:szCs w:val="18"/>
              </w:rPr>
              <w:t>0,48</w:t>
            </w:r>
          </w:p>
        </w:tc>
        <w:tc>
          <w:tcPr>
            <w:tcW w:w="927" w:type="dxa"/>
            <w:noWrap/>
            <w:vAlign w:val="center"/>
          </w:tcPr>
          <w:p w14:paraId="489BB951" w14:textId="25FA42DF" w:rsidR="004A041C" w:rsidRPr="002F4601" w:rsidRDefault="00581A06" w:rsidP="004A041C">
            <w:pPr>
              <w:jc w:val="right"/>
              <w:rPr>
                <w:rFonts w:ascii="Arial" w:hAnsi="Arial" w:cs="Arial"/>
                <w:b/>
                <w:sz w:val="18"/>
                <w:szCs w:val="18"/>
              </w:rPr>
            </w:pPr>
            <w:r>
              <w:rPr>
                <w:rFonts w:ascii="Arial" w:hAnsi="Arial" w:cs="Arial"/>
                <w:b/>
                <w:sz w:val="18"/>
                <w:szCs w:val="18"/>
              </w:rPr>
              <w:t>100</w:t>
            </w:r>
          </w:p>
        </w:tc>
      </w:tr>
    </w:tbl>
    <w:p w14:paraId="29500F5A" w14:textId="21E11CA8" w:rsidR="00F6141D" w:rsidRPr="002F4601" w:rsidRDefault="00F6141D" w:rsidP="00F6141D">
      <w:pPr>
        <w:spacing w:line="240" w:lineRule="auto"/>
        <w:jc w:val="both"/>
        <w:rPr>
          <w:rFonts w:ascii="Arial" w:hAnsi="Arial" w:cs="Arial"/>
          <w:sz w:val="18"/>
          <w:szCs w:val="18"/>
        </w:rPr>
      </w:pPr>
      <w:r w:rsidRPr="002F4601">
        <w:rPr>
          <w:rFonts w:ascii="Arial" w:hAnsi="Arial" w:cs="Arial"/>
          <w:sz w:val="18"/>
          <w:szCs w:val="18"/>
        </w:rPr>
        <w:t>Fonte: SIAFI, 20</w:t>
      </w:r>
      <w:r w:rsidR="003A4263">
        <w:rPr>
          <w:rFonts w:ascii="Arial" w:hAnsi="Arial" w:cs="Arial"/>
          <w:sz w:val="18"/>
          <w:szCs w:val="18"/>
        </w:rPr>
        <w:t>20</w:t>
      </w:r>
      <w:r w:rsidRPr="002F4601">
        <w:rPr>
          <w:rFonts w:ascii="Arial" w:hAnsi="Arial" w:cs="Arial"/>
          <w:sz w:val="18"/>
          <w:szCs w:val="18"/>
        </w:rPr>
        <w:t>.</w:t>
      </w:r>
    </w:p>
    <w:p w14:paraId="7F69B4C7" w14:textId="29FFBC05" w:rsidR="00F6141D" w:rsidRPr="002F4601" w:rsidRDefault="00F6141D" w:rsidP="00F6141D">
      <w:pPr>
        <w:spacing w:line="240" w:lineRule="auto"/>
        <w:ind w:firstLine="708"/>
        <w:jc w:val="both"/>
        <w:rPr>
          <w:rFonts w:ascii="Arial" w:hAnsi="Arial" w:cs="Arial"/>
          <w:sz w:val="20"/>
          <w:szCs w:val="20"/>
        </w:rPr>
      </w:pPr>
      <w:r w:rsidRPr="002F4601">
        <w:rPr>
          <w:rFonts w:ascii="Arial" w:hAnsi="Arial" w:cs="Arial"/>
          <w:sz w:val="20"/>
          <w:szCs w:val="20"/>
          <w:u w:val="single"/>
        </w:rPr>
        <w:t>Despesas Orçamentárias</w:t>
      </w:r>
      <w:r w:rsidRPr="002F4601">
        <w:rPr>
          <w:rFonts w:ascii="Arial" w:hAnsi="Arial" w:cs="Arial"/>
          <w:sz w:val="20"/>
          <w:szCs w:val="20"/>
        </w:rPr>
        <w:t xml:space="preserve">: Este grupo tem a maior representatividade, </w:t>
      </w:r>
      <w:r w:rsidR="00581A06">
        <w:rPr>
          <w:rFonts w:ascii="Arial" w:hAnsi="Arial" w:cs="Arial"/>
          <w:sz w:val="20"/>
          <w:szCs w:val="20"/>
        </w:rPr>
        <w:t>79,12</w:t>
      </w:r>
      <w:r w:rsidRPr="002F4601">
        <w:rPr>
          <w:rFonts w:ascii="Arial" w:hAnsi="Arial" w:cs="Arial"/>
          <w:sz w:val="20"/>
          <w:szCs w:val="20"/>
        </w:rPr>
        <w:t xml:space="preserve">% do total de dispêndios, dos quais </w:t>
      </w:r>
      <w:r w:rsidR="00581A06">
        <w:rPr>
          <w:rFonts w:ascii="Arial" w:hAnsi="Arial" w:cs="Arial"/>
          <w:sz w:val="20"/>
          <w:szCs w:val="20"/>
        </w:rPr>
        <w:t>75,17</w:t>
      </w:r>
      <w:r w:rsidRPr="002F4601">
        <w:rPr>
          <w:rFonts w:ascii="Arial" w:hAnsi="Arial" w:cs="Arial"/>
          <w:sz w:val="20"/>
          <w:szCs w:val="20"/>
        </w:rPr>
        <w:t xml:space="preserve">% referem-se as Despesas Orçamentárias Ordinárias e </w:t>
      </w:r>
      <w:r w:rsidR="00055E12">
        <w:rPr>
          <w:rFonts w:ascii="Arial" w:hAnsi="Arial" w:cs="Arial"/>
          <w:sz w:val="20"/>
          <w:szCs w:val="20"/>
        </w:rPr>
        <w:t>24,83</w:t>
      </w:r>
      <w:r w:rsidRPr="002F4601">
        <w:rPr>
          <w:rFonts w:ascii="Arial" w:hAnsi="Arial" w:cs="Arial"/>
          <w:sz w:val="20"/>
          <w:szCs w:val="20"/>
        </w:rPr>
        <w:t xml:space="preserve">% às Despesas Orçamentárias Vinculadas. </w:t>
      </w:r>
    </w:p>
    <w:p w14:paraId="6F0C4AFA" w14:textId="77777777" w:rsidR="00433200" w:rsidRPr="002F4601" w:rsidRDefault="00433200" w:rsidP="00433200">
      <w:pPr>
        <w:spacing w:after="0"/>
        <w:ind w:left="709"/>
        <w:jc w:val="both"/>
        <w:rPr>
          <w:rFonts w:ascii="Arial" w:hAnsi="Arial" w:cs="Arial"/>
          <w:sz w:val="20"/>
          <w:szCs w:val="20"/>
          <w:highlight w:val="yellow"/>
        </w:rPr>
      </w:pPr>
    </w:p>
    <w:p w14:paraId="45A55739" w14:textId="77777777" w:rsidR="00433200" w:rsidRPr="002F4601" w:rsidRDefault="00433200" w:rsidP="00433200">
      <w:pPr>
        <w:spacing w:after="0"/>
        <w:ind w:left="709"/>
        <w:jc w:val="both"/>
        <w:rPr>
          <w:rFonts w:ascii="Arial" w:hAnsi="Arial" w:cs="Arial"/>
          <w:b/>
          <w:sz w:val="20"/>
          <w:szCs w:val="20"/>
          <w:highlight w:val="yellow"/>
        </w:rPr>
      </w:pPr>
    </w:p>
    <w:p w14:paraId="73101007" w14:textId="7A2287DE" w:rsidR="00323F46" w:rsidRPr="002F4601" w:rsidRDefault="004A3F8C" w:rsidP="00323F46">
      <w:pPr>
        <w:spacing w:after="0"/>
        <w:jc w:val="both"/>
        <w:rPr>
          <w:rFonts w:ascii="Arial" w:hAnsi="Arial" w:cs="Arial"/>
          <w:b/>
          <w:sz w:val="20"/>
          <w:szCs w:val="20"/>
        </w:rPr>
      </w:pPr>
      <w:r>
        <w:rPr>
          <w:rFonts w:ascii="Arial" w:hAnsi="Arial" w:cs="Arial"/>
          <w:b/>
          <w:sz w:val="20"/>
          <w:szCs w:val="20"/>
        </w:rPr>
        <w:t>6.6</w:t>
      </w:r>
      <w:r w:rsidR="00323F46" w:rsidRPr="002F4601">
        <w:rPr>
          <w:rFonts w:ascii="Arial" w:hAnsi="Arial" w:cs="Arial"/>
          <w:b/>
          <w:sz w:val="20"/>
          <w:szCs w:val="20"/>
        </w:rPr>
        <w:t xml:space="preserve"> Demonstração dos Fluxos de Caixa (DFC).</w:t>
      </w:r>
    </w:p>
    <w:p w14:paraId="17B6CB72" w14:textId="77777777" w:rsidR="00DF0E8E" w:rsidRDefault="00DF0E8E" w:rsidP="00B96E6B">
      <w:pPr>
        <w:spacing w:line="240" w:lineRule="auto"/>
        <w:jc w:val="both"/>
        <w:rPr>
          <w:rFonts w:ascii="Arial" w:hAnsi="Arial" w:cs="Arial"/>
          <w:color w:val="000000" w:themeColor="text1"/>
          <w:sz w:val="20"/>
          <w:szCs w:val="20"/>
          <w:u w:val="single"/>
        </w:rPr>
      </w:pPr>
    </w:p>
    <w:p w14:paraId="27058DE5" w14:textId="33F6A222" w:rsidR="00B96E6B" w:rsidRPr="002F4601" w:rsidRDefault="00B96E6B" w:rsidP="00B96E6B">
      <w:pPr>
        <w:spacing w:line="240" w:lineRule="auto"/>
        <w:jc w:val="both"/>
        <w:rPr>
          <w:rFonts w:ascii="Arial" w:hAnsi="Arial" w:cs="Arial"/>
          <w:color w:val="000000" w:themeColor="text1"/>
          <w:sz w:val="20"/>
          <w:szCs w:val="20"/>
          <w:u w:val="single"/>
        </w:rPr>
      </w:pPr>
      <w:r w:rsidRPr="002F4601">
        <w:rPr>
          <w:rFonts w:ascii="Arial" w:hAnsi="Arial" w:cs="Arial"/>
          <w:color w:val="000000" w:themeColor="text1"/>
          <w:sz w:val="20"/>
          <w:szCs w:val="20"/>
          <w:u w:val="single"/>
        </w:rPr>
        <w:t xml:space="preserve">FLUXOS DE CAIXA DAS ATIVIDADES DAS OPERAÇÕES </w:t>
      </w:r>
    </w:p>
    <w:p w14:paraId="1B2145B0" w14:textId="3DB59D80"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Nesse fluxo são registrados todos os ingressos e desembolsos relacionados com a ação pública e demais fluxos, ou seja, relacionados com as atividades operacionais do Instituto, com exceção dos ingressos e desembolsos relativos a investimentos e financiamentos. Na comparação com o exercício de 201</w:t>
      </w:r>
      <w:r w:rsidR="00AF4874">
        <w:rPr>
          <w:rFonts w:ascii="Arial" w:hAnsi="Arial" w:cs="Arial"/>
          <w:color w:val="000000" w:themeColor="text1"/>
          <w:sz w:val="20"/>
          <w:szCs w:val="20"/>
        </w:rPr>
        <w:t>9</w:t>
      </w:r>
      <w:r w:rsidRPr="002F4601">
        <w:rPr>
          <w:rFonts w:ascii="Arial" w:hAnsi="Arial" w:cs="Arial"/>
          <w:color w:val="000000" w:themeColor="text1"/>
          <w:sz w:val="20"/>
          <w:szCs w:val="20"/>
        </w:rPr>
        <w:t>, o Fluxo de Caixa das Atividades das Operações teve uma queda de 64,26%.</w:t>
      </w:r>
    </w:p>
    <w:p w14:paraId="667B2CF4" w14:textId="77777777"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u w:val="single"/>
        </w:rPr>
        <w:lastRenderedPageBreak/>
        <w:t>Ingressos</w:t>
      </w:r>
    </w:p>
    <w:p w14:paraId="1E787970" w14:textId="77777777"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 Nesse item são registradas receitas decorrentes das atividades do Instituto, divididas em Receitas Derivadas e Originárias, Transferências Correntes Recebidas e Outros Ingressos das Operações. As Transferências Correntes Recebidas não apresentaram registros.</w:t>
      </w:r>
    </w:p>
    <w:p w14:paraId="0ED78DA4" w14:textId="77777777"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A composição dos ingressos é apresentada na tabela a seguir.</w:t>
      </w:r>
    </w:p>
    <w:p w14:paraId="7E6178C8" w14:textId="7001475A" w:rsidR="00B96E6B" w:rsidRPr="002F4601" w:rsidRDefault="00B96E6B" w:rsidP="00B96E6B">
      <w:pPr>
        <w:spacing w:after="0" w:line="240" w:lineRule="auto"/>
        <w:jc w:val="both"/>
        <w:rPr>
          <w:rFonts w:ascii="Arial" w:hAnsi="Arial" w:cs="Arial"/>
          <w:b/>
          <w:color w:val="000000" w:themeColor="text1"/>
          <w:sz w:val="18"/>
          <w:szCs w:val="18"/>
        </w:rPr>
      </w:pPr>
      <w:r w:rsidRPr="002F4601">
        <w:rPr>
          <w:rFonts w:ascii="Arial" w:hAnsi="Arial" w:cs="Arial"/>
          <w:b/>
          <w:color w:val="000000" w:themeColor="text1"/>
          <w:sz w:val="18"/>
          <w:szCs w:val="18"/>
        </w:rPr>
        <w:t xml:space="preserve">Tabela </w:t>
      </w:r>
      <w:r w:rsidR="00307ADD">
        <w:rPr>
          <w:rFonts w:ascii="Arial" w:hAnsi="Arial" w:cs="Arial"/>
          <w:b/>
          <w:color w:val="000000" w:themeColor="text1"/>
          <w:sz w:val="18"/>
          <w:szCs w:val="18"/>
        </w:rPr>
        <w:t>2</w:t>
      </w:r>
      <w:r w:rsidR="001D2297">
        <w:rPr>
          <w:rFonts w:ascii="Arial" w:hAnsi="Arial" w:cs="Arial"/>
          <w:b/>
          <w:color w:val="000000" w:themeColor="text1"/>
          <w:sz w:val="18"/>
          <w:szCs w:val="18"/>
        </w:rPr>
        <w:t>1</w:t>
      </w:r>
      <w:r w:rsidRPr="002F4601">
        <w:rPr>
          <w:rFonts w:ascii="Arial" w:hAnsi="Arial" w:cs="Arial"/>
          <w:b/>
          <w:color w:val="000000" w:themeColor="text1"/>
          <w:sz w:val="18"/>
          <w:szCs w:val="18"/>
        </w:rPr>
        <w:t xml:space="preserve"> - Ingressos - Composição</w:t>
      </w:r>
    </w:p>
    <w:tbl>
      <w:tblPr>
        <w:tblStyle w:val="TabelaSimples2"/>
        <w:tblW w:w="9021" w:type="dxa"/>
        <w:tblLook w:val="04A0" w:firstRow="1" w:lastRow="0" w:firstColumn="1" w:lastColumn="0" w:noHBand="0" w:noVBand="1"/>
      </w:tblPr>
      <w:tblGrid>
        <w:gridCol w:w="3751"/>
        <w:gridCol w:w="1584"/>
        <w:gridCol w:w="1584"/>
        <w:gridCol w:w="1187"/>
        <w:gridCol w:w="915"/>
      </w:tblGrid>
      <w:tr w:rsidR="009825CF" w:rsidRPr="002F4601" w14:paraId="6C8E0DE6" w14:textId="77777777" w:rsidTr="00B96E6B">
        <w:trPr>
          <w:cnfStyle w:val="100000000000" w:firstRow="1" w:lastRow="0" w:firstColumn="0" w:lastColumn="0" w:oddVBand="0" w:evenVBand="0" w:oddHBand="0"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3751" w:type="dxa"/>
          </w:tcPr>
          <w:p w14:paraId="7C63974D" w14:textId="77777777" w:rsidR="00B96E6B" w:rsidRPr="002F4601" w:rsidRDefault="00B96E6B" w:rsidP="00B96E6B">
            <w:pPr>
              <w:jc w:val="both"/>
              <w:rPr>
                <w:rFonts w:ascii="Arial" w:hAnsi="Arial" w:cs="Arial"/>
                <w:color w:val="000000" w:themeColor="text1"/>
                <w:sz w:val="18"/>
                <w:szCs w:val="18"/>
              </w:rPr>
            </w:pPr>
            <w:r w:rsidRPr="002F4601">
              <w:rPr>
                <w:rFonts w:ascii="Arial" w:hAnsi="Arial" w:cs="Arial"/>
                <w:color w:val="000000" w:themeColor="text1"/>
                <w:sz w:val="18"/>
                <w:szCs w:val="18"/>
              </w:rPr>
              <w:t>Ingressos</w:t>
            </w:r>
          </w:p>
        </w:tc>
        <w:tc>
          <w:tcPr>
            <w:tcW w:w="1584" w:type="dxa"/>
          </w:tcPr>
          <w:p w14:paraId="13B04E8D" w14:textId="467C70E4" w:rsidR="00B96E6B" w:rsidRPr="002F4601" w:rsidRDefault="00B96E6B"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20</w:t>
            </w:r>
            <w:r w:rsidR="00AF4874">
              <w:rPr>
                <w:rFonts w:ascii="Arial" w:hAnsi="Arial" w:cs="Arial"/>
                <w:color w:val="000000" w:themeColor="text1"/>
                <w:sz w:val="18"/>
                <w:szCs w:val="18"/>
              </w:rPr>
              <w:t>20</w:t>
            </w:r>
          </w:p>
          <w:p w14:paraId="6DC22826" w14:textId="77777777" w:rsidR="00B96E6B" w:rsidRPr="002F4601" w:rsidRDefault="00B96E6B"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584" w:type="dxa"/>
          </w:tcPr>
          <w:p w14:paraId="4C8B2B19" w14:textId="3B707EB8" w:rsidR="00B96E6B" w:rsidRPr="002F4601" w:rsidRDefault="00B96E6B"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201</w:t>
            </w:r>
            <w:r w:rsidR="00AF4874">
              <w:rPr>
                <w:rFonts w:ascii="Arial" w:hAnsi="Arial" w:cs="Arial"/>
                <w:color w:val="000000" w:themeColor="text1"/>
                <w:sz w:val="18"/>
                <w:szCs w:val="18"/>
              </w:rPr>
              <w:t>9</w:t>
            </w:r>
          </w:p>
          <w:p w14:paraId="12012A23" w14:textId="77777777" w:rsidR="00B96E6B" w:rsidRPr="002F4601" w:rsidRDefault="00B96E6B"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187" w:type="dxa"/>
          </w:tcPr>
          <w:p w14:paraId="51BA4234" w14:textId="77777777" w:rsidR="00B96E6B" w:rsidRPr="002F4601" w:rsidRDefault="00B96E6B"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AH (%)</w:t>
            </w:r>
          </w:p>
        </w:tc>
        <w:tc>
          <w:tcPr>
            <w:tcW w:w="915" w:type="dxa"/>
          </w:tcPr>
          <w:p w14:paraId="718A9549" w14:textId="77777777" w:rsidR="00B96E6B" w:rsidRPr="002F4601" w:rsidRDefault="00B96E6B" w:rsidP="00B96E6B">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AV (%)</w:t>
            </w:r>
          </w:p>
        </w:tc>
      </w:tr>
      <w:tr w:rsidR="009825CF" w:rsidRPr="002F4601" w14:paraId="56B4A2CD" w14:textId="77777777" w:rsidTr="00B96E6B">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3751" w:type="dxa"/>
          </w:tcPr>
          <w:p w14:paraId="20B81E7A" w14:textId="77777777" w:rsidR="00B96E6B" w:rsidRPr="002F4601" w:rsidRDefault="00B96E6B" w:rsidP="00B96E6B">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Receitas Derivadas e Originárias</w:t>
            </w:r>
          </w:p>
        </w:tc>
        <w:tc>
          <w:tcPr>
            <w:tcW w:w="1584" w:type="dxa"/>
            <w:vAlign w:val="center"/>
          </w:tcPr>
          <w:p w14:paraId="5275F3C7" w14:textId="71159041" w:rsidR="00B96E6B" w:rsidRPr="002F4601" w:rsidRDefault="00DD6A3B" w:rsidP="00AF487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1.266</w:t>
            </w:r>
            <w:r w:rsidR="00347485">
              <w:rPr>
                <w:rFonts w:ascii="Arial" w:hAnsi="Arial" w:cs="Arial"/>
                <w:color w:val="000000" w:themeColor="text1"/>
                <w:sz w:val="18"/>
                <w:szCs w:val="18"/>
              </w:rPr>
              <w:t>.103,34</w:t>
            </w:r>
          </w:p>
        </w:tc>
        <w:tc>
          <w:tcPr>
            <w:tcW w:w="1584" w:type="dxa"/>
            <w:vAlign w:val="center"/>
          </w:tcPr>
          <w:p w14:paraId="121601BF" w14:textId="5F32AF89" w:rsidR="00B96E6B" w:rsidRPr="002F4601" w:rsidRDefault="00DD6A3B" w:rsidP="00AF487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1.333.254,89</w:t>
            </w:r>
          </w:p>
        </w:tc>
        <w:tc>
          <w:tcPr>
            <w:tcW w:w="1187" w:type="dxa"/>
            <w:vAlign w:val="center"/>
          </w:tcPr>
          <w:p w14:paraId="714DB7CD" w14:textId="5C1A0002" w:rsidR="00B96E6B" w:rsidRPr="002F4601" w:rsidRDefault="00347485" w:rsidP="00AF487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-5,04</w:t>
            </w:r>
          </w:p>
        </w:tc>
        <w:tc>
          <w:tcPr>
            <w:tcW w:w="915" w:type="dxa"/>
            <w:vAlign w:val="center"/>
          </w:tcPr>
          <w:p w14:paraId="4D91353F" w14:textId="2AD25362" w:rsidR="00B96E6B" w:rsidRPr="002F4601" w:rsidRDefault="00347485" w:rsidP="00AF487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0,25</w:t>
            </w:r>
          </w:p>
        </w:tc>
      </w:tr>
      <w:tr w:rsidR="009825CF" w:rsidRPr="002F4601" w14:paraId="3CE14D30" w14:textId="77777777" w:rsidTr="00B96E6B">
        <w:trPr>
          <w:trHeight w:val="218"/>
        </w:trPr>
        <w:tc>
          <w:tcPr>
            <w:cnfStyle w:val="001000000000" w:firstRow="0" w:lastRow="0" w:firstColumn="1" w:lastColumn="0" w:oddVBand="0" w:evenVBand="0" w:oddHBand="0" w:evenHBand="0" w:firstRowFirstColumn="0" w:firstRowLastColumn="0" w:lastRowFirstColumn="0" w:lastRowLastColumn="0"/>
            <w:tcW w:w="3751" w:type="dxa"/>
          </w:tcPr>
          <w:p w14:paraId="6AD68868" w14:textId="77777777" w:rsidR="00B96E6B" w:rsidRPr="002F4601" w:rsidRDefault="00B96E6B" w:rsidP="00B96E6B">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Transferências Correntes Recebidas</w:t>
            </w:r>
          </w:p>
        </w:tc>
        <w:tc>
          <w:tcPr>
            <w:tcW w:w="1584" w:type="dxa"/>
            <w:vAlign w:val="center"/>
          </w:tcPr>
          <w:p w14:paraId="433BFA3D" w14:textId="66FB5706" w:rsidR="00B96E6B" w:rsidRPr="002F4601" w:rsidRDefault="00DD6A3B" w:rsidP="00AF487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0,00</w:t>
            </w:r>
          </w:p>
        </w:tc>
        <w:tc>
          <w:tcPr>
            <w:tcW w:w="1584" w:type="dxa"/>
            <w:vAlign w:val="center"/>
          </w:tcPr>
          <w:p w14:paraId="6EFBC4C2" w14:textId="3CFBF479" w:rsidR="00B96E6B" w:rsidRPr="002F4601" w:rsidRDefault="00AF4874" w:rsidP="00AF487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0,00</w:t>
            </w:r>
          </w:p>
        </w:tc>
        <w:tc>
          <w:tcPr>
            <w:tcW w:w="1187" w:type="dxa"/>
            <w:vAlign w:val="center"/>
          </w:tcPr>
          <w:p w14:paraId="4BB83512" w14:textId="5CD89B6F" w:rsidR="00B96E6B" w:rsidRPr="002F4601" w:rsidRDefault="00347485" w:rsidP="00AF487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0,00</w:t>
            </w:r>
          </w:p>
        </w:tc>
        <w:tc>
          <w:tcPr>
            <w:tcW w:w="915" w:type="dxa"/>
            <w:vAlign w:val="center"/>
          </w:tcPr>
          <w:p w14:paraId="74D8D145" w14:textId="22BCBA95" w:rsidR="00B96E6B" w:rsidRPr="002F4601" w:rsidRDefault="00347485" w:rsidP="00AF487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0,00</w:t>
            </w:r>
          </w:p>
        </w:tc>
      </w:tr>
      <w:tr w:rsidR="009825CF" w:rsidRPr="002F4601" w14:paraId="4EDC0511" w14:textId="77777777" w:rsidTr="00B96E6B">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3751" w:type="dxa"/>
          </w:tcPr>
          <w:p w14:paraId="2A5AED80" w14:textId="77777777" w:rsidR="00B96E6B" w:rsidRPr="002F4601" w:rsidRDefault="00B96E6B" w:rsidP="00B96E6B">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Outro Ingressos das Operações</w:t>
            </w:r>
          </w:p>
        </w:tc>
        <w:tc>
          <w:tcPr>
            <w:tcW w:w="1584" w:type="dxa"/>
            <w:vAlign w:val="center"/>
          </w:tcPr>
          <w:p w14:paraId="7D5610C7" w14:textId="0E27BF32" w:rsidR="00B96E6B" w:rsidRPr="002F4601" w:rsidRDefault="00DD6A3B" w:rsidP="00AF487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512.111.216,04</w:t>
            </w:r>
          </w:p>
        </w:tc>
        <w:tc>
          <w:tcPr>
            <w:tcW w:w="1584" w:type="dxa"/>
            <w:vAlign w:val="center"/>
          </w:tcPr>
          <w:p w14:paraId="69CE94DB" w14:textId="524C29E6" w:rsidR="00B96E6B" w:rsidRPr="002F4601" w:rsidRDefault="00DD6A3B" w:rsidP="00AF487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510.240.549,17</w:t>
            </w:r>
          </w:p>
        </w:tc>
        <w:tc>
          <w:tcPr>
            <w:tcW w:w="1187" w:type="dxa"/>
            <w:vAlign w:val="center"/>
          </w:tcPr>
          <w:p w14:paraId="35318B6C" w14:textId="5DFCB75D" w:rsidR="00B96E6B" w:rsidRPr="002F4601" w:rsidRDefault="00347485" w:rsidP="00AF487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0,37</w:t>
            </w:r>
          </w:p>
        </w:tc>
        <w:tc>
          <w:tcPr>
            <w:tcW w:w="915" w:type="dxa"/>
            <w:vAlign w:val="center"/>
          </w:tcPr>
          <w:p w14:paraId="48BE7D5C" w14:textId="0096E3DF" w:rsidR="00B96E6B" w:rsidRPr="002F4601" w:rsidRDefault="00347485" w:rsidP="00AF487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99,75</w:t>
            </w:r>
          </w:p>
        </w:tc>
      </w:tr>
      <w:tr w:rsidR="009825CF" w:rsidRPr="002F4601" w14:paraId="444D9BF6" w14:textId="77777777" w:rsidTr="00B96E6B">
        <w:trPr>
          <w:trHeight w:val="205"/>
        </w:trPr>
        <w:tc>
          <w:tcPr>
            <w:cnfStyle w:val="001000000000" w:firstRow="0" w:lastRow="0" w:firstColumn="1" w:lastColumn="0" w:oddVBand="0" w:evenVBand="0" w:oddHBand="0" w:evenHBand="0" w:firstRowFirstColumn="0" w:firstRowLastColumn="0" w:lastRowFirstColumn="0" w:lastRowLastColumn="0"/>
            <w:tcW w:w="3751" w:type="dxa"/>
          </w:tcPr>
          <w:p w14:paraId="69BB446D" w14:textId="77777777" w:rsidR="00B96E6B" w:rsidRPr="002F4601" w:rsidRDefault="00B96E6B" w:rsidP="00B96E6B">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Total</w:t>
            </w:r>
          </w:p>
        </w:tc>
        <w:tc>
          <w:tcPr>
            <w:tcW w:w="1584" w:type="dxa"/>
            <w:vAlign w:val="center"/>
          </w:tcPr>
          <w:p w14:paraId="503CEEFA" w14:textId="2DC74B79" w:rsidR="00B96E6B" w:rsidRPr="002F4601" w:rsidRDefault="00DD6A3B" w:rsidP="00AF487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513.377.319,38</w:t>
            </w:r>
          </w:p>
        </w:tc>
        <w:tc>
          <w:tcPr>
            <w:tcW w:w="1584" w:type="dxa"/>
            <w:vAlign w:val="center"/>
          </w:tcPr>
          <w:p w14:paraId="4CA8BD71" w14:textId="7C128FEE" w:rsidR="00B96E6B" w:rsidRPr="002F4601" w:rsidRDefault="00DD6A3B" w:rsidP="00AF487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511.573.804,06</w:t>
            </w:r>
          </w:p>
        </w:tc>
        <w:tc>
          <w:tcPr>
            <w:tcW w:w="1187" w:type="dxa"/>
            <w:vAlign w:val="center"/>
          </w:tcPr>
          <w:p w14:paraId="007882FA" w14:textId="6FA0146B" w:rsidR="00B96E6B" w:rsidRPr="002F4601" w:rsidRDefault="00347485" w:rsidP="00AF487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0,35</w:t>
            </w:r>
          </w:p>
        </w:tc>
        <w:tc>
          <w:tcPr>
            <w:tcW w:w="915" w:type="dxa"/>
            <w:vAlign w:val="center"/>
          </w:tcPr>
          <w:p w14:paraId="2A456C04" w14:textId="4C536F9C" w:rsidR="00B96E6B" w:rsidRPr="002F4601" w:rsidRDefault="00347485" w:rsidP="00AF487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100,00</w:t>
            </w:r>
          </w:p>
        </w:tc>
      </w:tr>
    </w:tbl>
    <w:p w14:paraId="70650EC8" w14:textId="4898FCA0" w:rsidR="00B96E6B" w:rsidRPr="002F4601" w:rsidRDefault="007A0E25" w:rsidP="00B96E6B">
      <w:pPr>
        <w:spacing w:line="240" w:lineRule="auto"/>
        <w:jc w:val="both"/>
        <w:rPr>
          <w:rFonts w:ascii="Arial" w:hAnsi="Arial" w:cs="Arial"/>
          <w:color w:val="000000" w:themeColor="text1"/>
          <w:sz w:val="18"/>
          <w:szCs w:val="18"/>
        </w:rPr>
      </w:pPr>
      <w:r w:rsidRPr="002F4601">
        <w:rPr>
          <w:rFonts w:ascii="Arial" w:hAnsi="Arial" w:cs="Arial"/>
          <w:color w:val="000000" w:themeColor="text1"/>
          <w:sz w:val="18"/>
          <w:szCs w:val="18"/>
        </w:rPr>
        <w:t xml:space="preserve">Fonte: </w:t>
      </w:r>
      <w:r w:rsidR="00B96E6B" w:rsidRPr="002F4601">
        <w:rPr>
          <w:rFonts w:ascii="Arial" w:hAnsi="Arial" w:cs="Arial"/>
          <w:color w:val="000000" w:themeColor="text1"/>
          <w:sz w:val="18"/>
          <w:szCs w:val="18"/>
        </w:rPr>
        <w:t>Siafi, 20</w:t>
      </w:r>
      <w:r w:rsidR="00DD6A3B">
        <w:rPr>
          <w:rFonts w:ascii="Arial" w:hAnsi="Arial" w:cs="Arial"/>
          <w:color w:val="000000" w:themeColor="text1"/>
          <w:sz w:val="18"/>
          <w:szCs w:val="18"/>
        </w:rPr>
        <w:t>20</w:t>
      </w:r>
      <w:r w:rsidR="00B96E6B" w:rsidRPr="002F4601">
        <w:rPr>
          <w:rFonts w:ascii="Arial" w:hAnsi="Arial" w:cs="Arial"/>
          <w:color w:val="000000" w:themeColor="text1"/>
          <w:sz w:val="18"/>
          <w:szCs w:val="18"/>
        </w:rPr>
        <w:t>, 201</w:t>
      </w:r>
      <w:r w:rsidRPr="002F4601">
        <w:rPr>
          <w:rFonts w:ascii="Arial" w:hAnsi="Arial" w:cs="Arial"/>
          <w:color w:val="000000" w:themeColor="text1"/>
          <w:sz w:val="18"/>
          <w:szCs w:val="18"/>
        </w:rPr>
        <w:t>9</w:t>
      </w:r>
      <w:r w:rsidR="00B96E6B" w:rsidRPr="002F4601">
        <w:rPr>
          <w:rFonts w:ascii="Arial" w:hAnsi="Arial" w:cs="Arial"/>
          <w:color w:val="000000" w:themeColor="text1"/>
          <w:sz w:val="18"/>
          <w:szCs w:val="18"/>
        </w:rPr>
        <w:t>.</w:t>
      </w:r>
    </w:p>
    <w:p w14:paraId="6FF51214" w14:textId="77777777"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As Receitas Derivadas e Originárias referem-se as Receitas Patrimoniais, Receitas de Serviços e Outras Receitas Derivadas e Originárias. </w:t>
      </w:r>
    </w:p>
    <w:p w14:paraId="27C37A2F" w14:textId="42934233"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Já os Outros Ingressos das Operações são compostos pelos Ingressos Extra orçamentários, Transferências Financeiras Recebidas, Arrecadação de Outra Unidade e Valores para Compensação</w:t>
      </w:r>
      <w:r w:rsidR="00A01BA4">
        <w:rPr>
          <w:rFonts w:ascii="Arial" w:hAnsi="Arial" w:cs="Arial"/>
          <w:color w:val="000000" w:themeColor="text1"/>
          <w:sz w:val="20"/>
          <w:szCs w:val="20"/>
        </w:rPr>
        <w:t xml:space="preserve"> e representam quase a totalidade dos ingressos, sendo o grupo de maior relevância</w:t>
      </w:r>
      <w:r w:rsidRPr="002F4601">
        <w:rPr>
          <w:rFonts w:ascii="Arial" w:hAnsi="Arial" w:cs="Arial"/>
          <w:color w:val="000000" w:themeColor="text1"/>
          <w:sz w:val="20"/>
          <w:szCs w:val="20"/>
        </w:rPr>
        <w:t>.</w:t>
      </w:r>
    </w:p>
    <w:p w14:paraId="11332CBA" w14:textId="77777777" w:rsidR="00B96E6B" w:rsidRPr="002F4601" w:rsidRDefault="00B96E6B" w:rsidP="00B96E6B">
      <w:pPr>
        <w:spacing w:line="240" w:lineRule="auto"/>
        <w:ind w:firstLine="708"/>
        <w:jc w:val="both"/>
        <w:rPr>
          <w:rFonts w:ascii="Arial" w:hAnsi="Arial" w:cs="Arial"/>
          <w:color w:val="000000" w:themeColor="text1"/>
          <w:sz w:val="20"/>
          <w:szCs w:val="20"/>
          <w:u w:val="single"/>
        </w:rPr>
      </w:pPr>
      <w:r w:rsidRPr="002F4601">
        <w:rPr>
          <w:rFonts w:ascii="Arial" w:hAnsi="Arial" w:cs="Arial"/>
          <w:color w:val="000000" w:themeColor="text1"/>
          <w:sz w:val="20"/>
          <w:szCs w:val="20"/>
          <w:u w:val="single"/>
        </w:rPr>
        <w:t>Desembolsos</w:t>
      </w:r>
    </w:p>
    <w:p w14:paraId="73479244" w14:textId="08567432"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Os desembolsos correspondem às Despesas Orçamentárias pagas de atividades operacionais do exercício e ao pagamento dos restos a pagar. Em 31/12/20</w:t>
      </w:r>
      <w:r w:rsidR="0035425C">
        <w:rPr>
          <w:rFonts w:ascii="Arial" w:hAnsi="Arial" w:cs="Arial"/>
          <w:color w:val="000000" w:themeColor="text1"/>
          <w:sz w:val="20"/>
          <w:szCs w:val="20"/>
        </w:rPr>
        <w:t>20</w:t>
      </w:r>
      <w:r w:rsidRPr="002F4601">
        <w:rPr>
          <w:rFonts w:ascii="Arial" w:hAnsi="Arial" w:cs="Arial"/>
          <w:color w:val="000000" w:themeColor="text1"/>
          <w:sz w:val="20"/>
          <w:szCs w:val="20"/>
        </w:rPr>
        <w:t xml:space="preserve">, do total dos desembolsos da entidade, R$ </w:t>
      </w:r>
      <w:r w:rsidR="00D74033">
        <w:rPr>
          <w:rFonts w:ascii="Arial" w:hAnsi="Arial" w:cs="Arial"/>
          <w:color w:val="000000" w:themeColor="text1"/>
          <w:sz w:val="20"/>
          <w:szCs w:val="20"/>
        </w:rPr>
        <w:t>507.491.802,83</w:t>
      </w:r>
      <w:r w:rsidRPr="002F4601">
        <w:rPr>
          <w:rFonts w:ascii="Arial" w:hAnsi="Arial" w:cs="Arial"/>
          <w:color w:val="000000" w:themeColor="text1"/>
          <w:sz w:val="20"/>
          <w:szCs w:val="20"/>
        </w:rPr>
        <w:t>, referem-se, principalmente, a despesas com Pessoal e Demais Despesas. Os desembolsos estão expostos na tabela a seguir.</w:t>
      </w:r>
    </w:p>
    <w:p w14:paraId="1BC32B79" w14:textId="3DE71133" w:rsidR="00B96E6B" w:rsidRPr="002F4601" w:rsidRDefault="00B96E6B" w:rsidP="00B96E6B">
      <w:pPr>
        <w:spacing w:after="0" w:line="240" w:lineRule="auto"/>
        <w:jc w:val="both"/>
        <w:rPr>
          <w:rFonts w:ascii="Arial" w:hAnsi="Arial" w:cs="Arial"/>
          <w:b/>
          <w:color w:val="000000" w:themeColor="text1"/>
          <w:sz w:val="20"/>
          <w:szCs w:val="20"/>
        </w:rPr>
      </w:pPr>
      <w:r w:rsidRPr="002F4601">
        <w:rPr>
          <w:rFonts w:ascii="Arial" w:hAnsi="Arial" w:cs="Arial"/>
          <w:b/>
          <w:color w:val="000000" w:themeColor="text1"/>
          <w:sz w:val="20"/>
          <w:szCs w:val="20"/>
        </w:rPr>
        <w:t xml:space="preserve">Tabela </w:t>
      </w:r>
      <w:r w:rsidR="00A9287F">
        <w:rPr>
          <w:rFonts w:ascii="Arial" w:hAnsi="Arial" w:cs="Arial"/>
          <w:b/>
          <w:color w:val="000000" w:themeColor="text1"/>
          <w:sz w:val="20"/>
          <w:szCs w:val="20"/>
        </w:rPr>
        <w:t>2</w:t>
      </w:r>
      <w:r w:rsidR="001D2297">
        <w:rPr>
          <w:rFonts w:ascii="Arial" w:hAnsi="Arial" w:cs="Arial"/>
          <w:b/>
          <w:color w:val="000000" w:themeColor="text1"/>
          <w:sz w:val="20"/>
          <w:szCs w:val="20"/>
        </w:rPr>
        <w:t>2</w:t>
      </w:r>
      <w:r w:rsidRPr="002F4601">
        <w:rPr>
          <w:rFonts w:ascii="Arial" w:hAnsi="Arial" w:cs="Arial"/>
          <w:b/>
          <w:color w:val="000000" w:themeColor="text1"/>
          <w:sz w:val="20"/>
          <w:szCs w:val="20"/>
        </w:rPr>
        <w:t xml:space="preserve"> - Desembolsos - Composição</w:t>
      </w:r>
    </w:p>
    <w:tbl>
      <w:tblPr>
        <w:tblStyle w:val="TabelaSimples2"/>
        <w:tblW w:w="9059" w:type="dxa"/>
        <w:tblLook w:val="04A0" w:firstRow="1" w:lastRow="0" w:firstColumn="1" w:lastColumn="0" w:noHBand="0" w:noVBand="1"/>
      </w:tblPr>
      <w:tblGrid>
        <w:gridCol w:w="3678"/>
        <w:gridCol w:w="1678"/>
        <w:gridCol w:w="1678"/>
        <w:gridCol w:w="1098"/>
        <w:gridCol w:w="927"/>
      </w:tblGrid>
      <w:tr w:rsidR="009825CF" w:rsidRPr="002F4601" w14:paraId="55018126" w14:textId="77777777" w:rsidTr="00F01A6C">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3678" w:type="dxa"/>
          </w:tcPr>
          <w:p w14:paraId="296782AC" w14:textId="77777777" w:rsidR="00F01A6C" w:rsidRPr="002F4601" w:rsidRDefault="00F01A6C" w:rsidP="00F01A6C">
            <w:pPr>
              <w:jc w:val="both"/>
              <w:rPr>
                <w:rFonts w:ascii="Arial" w:hAnsi="Arial" w:cs="Arial"/>
                <w:color w:val="000000" w:themeColor="text1"/>
                <w:sz w:val="18"/>
                <w:szCs w:val="18"/>
              </w:rPr>
            </w:pPr>
            <w:r w:rsidRPr="002F4601">
              <w:rPr>
                <w:rFonts w:ascii="Arial" w:hAnsi="Arial" w:cs="Arial"/>
                <w:color w:val="000000" w:themeColor="text1"/>
                <w:sz w:val="18"/>
                <w:szCs w:val="18"/>
              </w:rPr>
              <w:t>Desembolsos</w:t>
            </w:r>
          </w:p>
        </w:tc>
        <w:tc>
          <w:tcPr>
            <w:tcW w:w="1678" w:type="dxa"/>
          </w:tcPr>
          <w:p w14:paraId="030CBF6E" w14:textId="3745BFED" w:rsidR="00F01A6C" w:rsidRPr="002F4601" w:rsidRDefault="00F01A6C" w:rsidP="00F01A6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20</w:t>
            </w:r>
            <w:r w:rsidR="0035425C">
              <w:rPr>
                <w:rFonts w:ascii="Arial" w:hAnsi="Arial" w:cs="Arial"/>
                <w:color w:val="000000" w:themeColor="text1"/>
                <w:sz w:val="18"/>
                <w:szCs w:val="18"/>
              </w:rPr>
              <w:t>20</w:t>
            </w:r>
          </w:p>
          <w:p w14:paraId="1B188241" w14:textId="77777777" w:rsidR="00F01A6C" w:rsidRPr="002F4601" w:rsidRDefault="00F01A6C" w:rsidP="00F01A6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678" w:type="dxa"/>
          </w:tcPr>
          <w:p w14:paraId="1649C04D" w14:textId="119D313A" w:rsidR="00F01A6C" w:rsidRPr="002F4601" w:rsidRDefault="00F01A6C" w:rsidP="00F01A6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20</w:t>
            </w:r>
            <w:r w:rsidR="0035425C">
              <w:rPr>
                <w:rFonts w:ascii="Arial" w:hAnsi="Arial" w:cs="Arial"/>
                <w:color w:val="000000" w:themeColor="text1"/>
                <w:sz w:val="18"/>
                <w:szCs w:val="18"/>
              </w:rPr>
              <w:t>19</w:t>
            </w:r>
          </w:p>
          <w:p w14:paraId="2662F56F" w14:textId="77777777" w:rsidR="00F01A6C" w:rsidRPr="002F4601" w:rsidRDefault="00F01A6C" w:rsidP="00F01A6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098" w:type="dxa"/>
          </w:tcPr>
          <w:p w14:paraId="3D6E644A" w14:textId="77777777" w:rsidR="00F01A6C" w:rsidRPr="002F4601" w:rsidRDefault="00F01A6C" w:rsidP="00F01A6C">
            <w:pPr>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AH (%)</w:t>
            </w:r>
          </w:p>
        </w:tc>
        <w:tc>
          <w:tcPr>
            <w:tcW w:w="927" w:type="dxa"/>
          </w:tcPr>
          <w:p w14:paraId="4F0A30DE" w14:textId="77777777" w:rsidR="00F01A6C" w:rsidRPr="002F4601" w:rsidRDefault="00F01A6C" w:rsidP="00F01A6C">
            <w:pPr>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AV (%)</w:t>
            </w:r>
          </w:p>
        </w:tc>
      </w:tr>
      <w:tr w:rsidR="0035425C" w:rsidRPr="002F4601" w14:paraId="4B42E6F5" w14:textId="77777777" w:rsidTr="00F01A6C">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3678" w:type="dxa"/>
          </w:tcPr>
          <w:p w14:paraId="35C47A1A" w14:textId="77777777" w:rsidR="0035425C" w:rsidRPr="002F4601" w:rsidRDefault="0035425C" w:rsidP="0035425C">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Pessoal e Demais Despesas</w:t>
            </w:r>
          </w:p>
        </w:tc>
        <w:tc>
          <w:tcPr>
            <w:tcW w:w="1678" w:type="dxa"/>
            <w:vAlign w:val="center"/>
          </w:tcPr>
          <w:p w14:paraId="4D8D157B" w14:textId="399CFBF8" w:rsidR="0035425C" w:rsidRPr="002F4601" w:rsidRDefault="0035425C" w:rsidP="00143569">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408.777.086,95</w:t>
            </w:r>
          </w:p>
        </w:tc>
        <w:tc>
          <w:tcPr>
            <w:tcW w:w="1678" w:type="dxa"/>
            <w:vAlign w:val="center"/>
          </w:tcPr>
          <w:p w14:paraId="387DE7F3" w14:textId="6E360BF0" w:rsidR="0035425C" w:rsidRPr="002F4601" w:rsidRDefault="0035425C" w:rsidP="00143569">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402.242.443,43</w:t>
            </w:r>
          </w:p>
        </w:tc>
        <w:tc>
          <w:tcPr>
            <w:tcW w:w="1098" w:type="dxa"/>
            <w:vAlign w:val="center"/>
          </w:tcPr>
          <w:p w14:paraId="51382E11" w14:textId="01D18336" w:rsidR="0035425C" w:rsidRPr="002F4601" w:rsidRDefault="00143569" w:rsidP="00143569">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1,62</w:t>
            </w:r>
          </w:p>
        </w:tc>
        <w:tc>
          <w:tcPr>
            <w:tcW w:w="927" w:type="dxa"/>
            <w:vAlign w:val="center"/>
          </w:tcPr>
          <w:p w14:paraId="734C2561" w14:textId="6540F796" w:rsidR="0035425C" w:rsidRPr="002F4601" w:rsidRDefault="00143569" w:rsidP="00143569">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80,55</w:t>
            </w:r>
          </w:p>
        </w:tc>
      </w:tr>
      <w:tr w:rsidR="0035425C" w:rsidRPr="002F4601" w14:paraId="4F2AB1DD" w14:textId="77777777" w:rsidTr="00F01A6C">
        <w:trPr>
          <w:trHeight w:val="225"/>
        </w:trPr>
        <w:tc>
          <w:tcPr>
            <w:cnfStyle w:val="001000000000" w:firstRow="0" w:lastRow="0" w:firstColumn="1" w:lastColumn="0" w:oddVBand="0" w:evenVBand="0" w:oddHBand="0" w:evenHBand="0" w:firstRowFirstColumn="0" w:firstRowLastColumn="0" w:lastRowFirstColumn="0" w:lastRowLastColumn="0"/>
            <w:tcW w:w="3678" w:type="dxa"/>
          </w:tcPr>
          <w:p w14:paraId="60A3346C" w14:textId="77777777" w:rsidR="0035425C" w:rsidRPr="002F4601" w:rsidRDefault="0035425C" w:rsidP="0035425C">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Juros e Encargos da Dívida</w:t>
            </w:r>
          </w:p>
        </w:tc>
        <w:tc>
          <w:tcPr>
            <w:tcW w:w="1678" w:type="dxa"/>
            <w:vAlign w:val="center"/>
          </w:tcPr>
          <w:p w14:paraId="701EF0E4" w14:textId="44624E25" w:rsidR="0035425C" w:rsidRPr="002F4601" w:rsidRDefault="00143569" w:rsidP="00143569">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0,00</w:t>
            </w:r>
          </w:p>
        </w:tc>
        <w:tc>
          <w:tcPr>
            <w:tcW w:w="1678" w:type="dxa"/>
            <w:vAlign w:val="center"/>
          </w:tcPr>
          <w:p w14:paraId="6E0C5CFA" w14:textId="3558D3CE" w:rsidR="0035425C" w:rsidRPr="002F4601" w:rsidRDefault="00143569" w:rsidP="00143569">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0,00</w:t>
            </w:r>
          </w:p>
        </w:tc>
        <w:tc>
          <w:tcPr>
            <w:tcW w:w="1098" w:type="dxa"/>
            <w:vAlign w:val="center"/>
          </w:tcPr>
          <w:p w14:paraId="6B57D04A" w14:textId="32471564" w:rsidR="0035425C" w:rsidRPr="002F4601" w:rsidRDefault="00143569" w:rsidP="00143569">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0,00</w:t>
            </w:r>
          </w:p>
        </w:tc>
        <w:tc>
          <w:tcPr>
            <w:tcW w:w="927" w:type="dxa"/>
            <w:vAlign w:val="center"/>
          </w:tcPr>
          <w:p w14:paraId="22DE8F43" w14:textId="20490B50" w:rsidR="0035425C" w:rsidRPr="002F4601" w:rsidRDefault="00143569" w:rsidP="00143569">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0,00</w:t>
            </w:r>
          </w:p>
        </w:tc>
      </w:tr>
      <w:tr w:rsidR="0035425C" w:rsidRPr="002F4601" w14:paraId="3A627EB1" w14:textId="77777777" w:rsidTr="00F01A6C">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3678" w:type="dxa"/>
          </w:tcPr>
          <w:p w14:paraId="33F651CA" w14:textId="77777777" w:rsidR="0035425C" w:rsidRPr="002F4601" w:rsidRDefault="0035425C" w:rsidP="0035425C">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Transferências Concedidas</w:t>
            </w:r>
          </w:p>
        </w:tc>
        <w:tc>
          <w:tcPr>
            <w:tcW w:w="1678" w:type="dxa"/>
            <w:vAlign w:val="center"/>
          </w:tcPr>
          <w:p w14:paraId="0BAC7872" w14:textId="503CD33F" w:rsidR="0035425C" w:rsidRPr="002F4601" w:rsidRDefault="0035425C" w:rsidP="00143569">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57.376.883,85</w:t>
            </w:r>
          </w:p>
        </w:tc>
        <w:tc>
          <w:tcPr>
            <w:tcW w:w="1678" w:type="dxa"/>
            <w:vAlign w:val="center"/>
          </w:tcPr>
          <w:p w14:paraId="72955A85" w14:textId="615A0BE3" w:rsidR="0035425C" w:rsidRPr="002F4601" w:rsidRDefault="0035425C" w:rsidP="00143569">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51.523.391,91</w:t>
            </w:r>
          </w:p>
        </w:tc>
        <w:tc>
          <w:tcPr>
            <w:tcW w:w="1098" w:type="dxa"/>
            <w:vAlign w:val="center"/>
          </w:tcPr>
          <w:p w14:paraId="66BE877E" w14:textId="5DB6F47E" w:rsidR="0035425C" w:rsidRPr="002F4601" w:rsidRDefault="00143569" w:rsidP="00143569">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11,36</w:t>
            </w:r>
          </w:p>
        </w:tc>
        <w:tc>
          <w:tcPr>
            <w:tcW w:w="927" w:type="dxa"/>
            <w:vAlign w:val="center"/>
          </w:tcPr>
          <w:p w14:paraId="3660CB42" w14:textId="5A533C07" w:rsidR="0035425C" w:rsidRPr="002F4601" w:rsidRDefault="00143569" w:rsidP="00143569">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11,31</w:t>
            </w:r>
          </w:p>
        </w:tc>
      </w:tr>
      <w:tr w:rsidR="0035425C" w:rsidRPr="002F4601" w14:paraId="550F6CEC" w14:textId="77777777" w:rsidTr="00F01A6C">
        <w:trPr>
          <w:trHeight w:val="211"/>
        </w:trPr>
        <w:tc>
          <w:tcPr>
            <w:cnfStyle w:val="001000000000" w:firstRow="0" w:lastRow="0" w:firstColumn="1" w:lastColumn="0" w:oddVBand="0" w:evenVBand="0" w:oddHBand="0" w:evenHBand="0" w:firstRowFirstColumn="0" w:firstRowLastColumn="0" w:lastRowFirstColumn="0" w:lastRowLastColumn="0"/>
            <w:tcW w:w="3678" w:type="dxa"/>
          </w:tcPr>
          <w:p w14:paraId="6FA30C5D" w14:textId="77777777" w:rsidR="0035425C" w:rsidRPr="002F4601" w:rsidRDefault="0035425C" w:rsidP="0035425C">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Outros Desembolsos das Operações</w:t>
            </w:r>
          </w:p>
        </w:tc>
        <w:tc>
          <w:tcPr>
            <w:tcW w:w="1678" w:type="dxa"/>
            <w:vAlign w:val="center"/>
          </w:tcPr>
          <w:p w14:paraId="5D1E313D" w14:textId="6E321E7E" w:rsidR="0035425C" w:rsidRPr="002F4601" w:rsidRDefault="0035425C" w:rsidP="00143569">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41.337.832,03</w:t>
            </w:r>
          </w:p>
        </w:tc>
        <w:tc>
          <w:tcPr>
            <w:tcW w:w="1678" w:type="dxa"/>
            <w:vAlign w:val="center"/>
          </w:tcPr>
          <w:p w14:paraId="6A53C8E6" w14:textId="12518391" w:rsidR="0035425C" w:rsidRPr="002F4601" w:rsidRDefault="0035425C" w:rsidP="00143569">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bCs/>
                <w:color w:val="000000" w:themeColor="text1"/>
                <w:sz w:val="18"/>
                <w:szCs w:val="18"/>
              </w:rPr>
              <w:t>43.206.185,99</w:t>
            </w:r>
          </w:p>
        </w:tc>
        <w:tc>
          <w:tcPr>
            <w:tcW w:w="1098" w:type="dxa"/>
            <w:vAlign w:val="center"/>
          </w:tcPr>
          <w:p w14:paraId="2B4F144B" w14:textId="54951774" w:rsidR="0035425C" w:rsidRPr="002F4601" w:rsidRDefault="00143569" w:rsidP="00143569">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-4,32</w:t>
            </w:r>
          </w:p>
        </w:tc>
        <w:tc>
          <w:tcPr>
            <w:tcW w:w="927" w:type="dxa"/>
            <w:vAlign w:val="center"/>
          </w:tcPr>
          <w:p w14:paraId="13CA5AF0" w14:textId="17560932" w:rsidR="0035425C" w:rsidRPr="002F4601" w:rsidRDefault="00143569" w:rsidP="00143569">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8,15</w:t>
            </w:r>
          </w:p>
        </w:tc>
      </w:tr>
      <w:tr w:rsidR="0035425C" w:rsidRPr="002F4601" w14:paraId="6686165D" w14:textId="77777777" w:rsidTr="00F01A6C">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3678" w:type="dxa"/>
          </w:tcPr>
          <w:p w14:paraId="4BD27B5E" w14:textId="77777777" w:rsidR="0035425C" w:rsidRPr="002F4601" w:rsidRDefault="0035425C" w:rsidP="0035425C">
            <w:pPr>
              <w:jc w:val="both"/>
              <w:rPr>
                <w:rFonts w:ascii="Arial" w:hAnsi="Arial" w:cs="Arial"/>
                <w:color w:val="000000" w:themeColor="text1"/>
                <w:sz w:val="18"/>
                <w:szCs w:val="18"/>
              </w:rPr>
            </w:pPr>
            <w:r w:rsidRPr="002F4601">
              <w:rPr>
                <w:rFonts w:ascii="Arial" w:hAnsi="Arial" w:cs="Arial"/>
                <w:color w:val="000000" w:themeColor="text1"/>
                <w:sz w:val="18"/>
                <w:szCs w:val="18"/>
              </w:rPr>
              <w:t>Total</w:t>
            </w:r>
          </w:p>
        </w:tc>
        <w:tc>
          <w:tcPr>
            <w:tcW w:w="1678" w:type="dxa"/>
            <w:vAlign w:val="center"/>
          </w:tcPr>
          <w:p w14:paraId="64D3929F" w14:textId="7199AF3F" w:rsidR="0035425C" w:rsidRPr="002F4601" w:rsidRDefault="0035425C" w:rsidP="00143569">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Pr>
                <w:rFonts w:ascii="Arial" w:hAnsi="Arial" w:cs="Arial"/>
                <w:b/>
                <w:color w:val="000000" w:themeColor="text1"/>
                <w:sz w:val="18"/>
                <w:szCs w:val="18"/>
              </w:rPr>
              <w:t>507.491.802,83</w:t>
            </w:r>
          </w:p>
        </w:tc>
        <w:tc>
          <w:tcPr>
            <w:tcW w:w="1678" w:type="dxa"/>
            <w:vAlign w:val="center"/>
          </w:tcPr>
          <w:p w14:paraId="23ACD6EC" w14:textId="60EA0BF7" w:rsidR="0035425C" w:rsidRPr="002F4601" w:rsidRDefault="0035425C" w:rsidP="00143569">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sidRPr="002F4601">
              <w:rPr>
                <w:rFonts w:ascii="Arial" w:hAnsi="Arial" w:cs="Arial"/>
                <w:b/>
                <w:bCs/>
                <w:color w:val="000000" w:themeColor="text1"/>
                <w:sz w:val="18"/>
                <w:szCs w:val="18"/>
              </w:rPr>
              <w:t>496.972.021,33</w:t>
            </w:r>
          </w:p>
        </w:tc>
        <w:tc>
          <w:tcPr>
            <w:tcW w:w="1098" w:type="dxa"/>
            <w:vAlign w:val="center"/>
          </w:tcPr>
          <w:p w14:paraId="38BDEA8F" w14:textId="0EBA6DEA" w:rsidR="0035425C" w:rsidRPr="002F4601" w:rsidRDefault="00143569" w:rsidP="00143569">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Pr>
                <w:rFonts w:ascii="Arial" w:hAnsi="Arial" w:cs="Arial"/>
                <w:b/>
                <w:color w:val="000000" w:themeColor="text1"/>
                <w:sz w:val="18"/>
                <w:szCs w:val="18"/>
              </w:rPr>
              <w:t>2,12</w:t>
            </w:r>
          </w:p>
        </w:tc>
        <w:tc>
          <w:tcPr>
            <w:tcW w:w="927" w:type="dxa"/>
            <w:vAlign w:val="center"/>
          </w:tcPr>
          <w:p w14:paraId="68DC4D15" w14:textId="5C86FBF3" w:rsidR="0035425C" w:rsidRPr="002F4601" w:rsidRDefault="00143569" w:rsidP="00143569">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Pr>
                <w:rFonts w:ascii="Arial" w:hAnsi="Arial" w:cs="Arial"/>
                <w:b/>
                <w:color w:val="000000" w:themeColor="text1"/>
                <w:sz w:val="18"/>
                <w:szCs w:val="18"/>
              </w:rPr>
              <w:t>100,00</w:t>
            </w:r>
          </w:p>
        </w:tc>
      </w:tr>
    </w:tbl>
    <w:p w14:paraId="4114D1AA" w14:textId="7674FAE9" w:rsidR="00B96E6B" w:rsidRPr="002F4601" w:rsidRDefault="00B96E6B" w:rsidP="00B96E6B">
      <w:pPr>
        <w:spacing w:line="240" w:lineRule="auto"/>
        <w:jc w:val="both"/>
        <w:rPr>
          <w:rFonts w:ascii="Arial" w:hAnsi="Arial" w:cs="Arial"/>
          <w:color w:val="000000" w:themeColor="text1"/>
          <w:sz w:val="20"/>
          <w:szCs w:val="20"/>
        </w:rPr>
      </w:pPr>
      <w:r w:rsidRPr="002F4601">
        <w:rPr>
          <w:rFonts w:ascii="Arial" w:hAnsi="Arial" w:cs="Arial"/>
          <w:color w:val="000000" w:themeColor="text1"/>
          <w:sz w:val="20"/>
          <w:szCs w:val="20"/>
        </w:rPr>
        <w:t>Fonte: Tesouro Gerencial, Siafi, 20</w:t>
      </w:r>
      <w:r w:rsidR="0035425C">
        <w:rPr>
          <w:rFonts w:ascii="Arial" w:hAnsi="Arial" w:cs="Arial"/>
          <w:color w:val="000000" w:themeColor="text1"/>
          <w:sz w:val="20"/>
          <w:szCs w:val="20"/>
        </w:rPr>
        <w:t>20</w:t>
      </w:r>
      <w:r w:rsidRPr="002F4601">
        <w:rPr>
          <w:rFonts w:ascii="Arial" w:hAnsi="Arial" w:cs="Arial"/>
          <w:color w:val="000000" w:themeColor="text1"/>
          <w:sz w:val="20"/>
          <w:szCs w:val="20"/>
        </w:rPr>
        <w:t>, 201</w:t>
      </w:r>
      <w:r w:rsidR="00F01A6C" w:rsidRPr="002F4601">
        <w:rPr>
          <w:rFonts w:ascii="Arial" w:hAnsi="Arial" w:cs="Arial"/>
          <w:color w:val="000000" w:themeColor="text1"/>
          <w:sz w:val="20"/>
          <w:szCs w:val="20"/>
        </w:rPr>
        <w:t>9</w:t>
      </w:r>
      <w:r w:rsidRPr="002F4601">
        <w:rPr>
          <w:rFonts w:ascii="Arial" w:hAnsi="Arial" w:cs="Arial"/>
          <w:color w:val="000000" w:themeColor="text1"/>
          <w:sz w:val="20"/>
          <w:szCs w:val="20"/>
        </w:rPr>
        <w:t>.</w:t>
      </w:r>
    </w:p>
    <w:p w14:paraId="56BC4577" w14:textId="59A36E45"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As despesas com Pessoal</w:t>
      </w:r>
      <w:r w:rsidR="00D74033">
        <w:rPr>
          <w:rFonts w:ascii="Arial" w:hAnsi="Arial" w:cs="Arial"/>
          <w:color w:val="000000" w:themeColor="text1"/>
          <w:sz w:val="20"/>
          <w:szCs w:val="20"/>
        </w:rPr>
        <w:t>, grupo com maior relevância</w:t>
      </w:r>
      <w:r w:rsidRPr="002F4601">
        <w:rPr>
          <w:rFonts w:ascii="Arial" w:hAnsi="Arial" w:cs="Arial"/>
          <w:color w:val="000000" w:themeColor="text1"/>
          <w:sz w:val="20"/>
          <w:szCs w:val="20"/>
        </w:rPr>
        <w:t xml:space="preserve"> referem-se aos pagamentos relativos </w:t>
      </w:r>
      <w:r w:rsidR="00D74033" w:rsidRPr="002F4601">
        <w:rPr>
          <w:rFonts w:ascii="Arial" w:hAnsi="Arial" w:cs="Arial"/>
          <w:color w:val="000000" w:themeColor="text1"/>
          <w:sz w:val="20"/>
          <w:szCs w:val="20"/>
        </w:rPr>
        <w:t>à</w:t>
      </w:r>
      <w:r w:rsidRPr="002F4601">
        <w:rPr>
          <w:rFonts w:ascii="Arial" w:hAnsi="Arial" w:cs="Arial"/>
          <w:color w:val="000000" w:themeColor="text1"/>
          <w:sz w:val="20"/>
          <w:szCs w:val="20"/>
        </w:rPr>
        <w:t xml:space="preserve"> folha de pessoal e encargos sociais. Em Demais Despesas estão registrados os valores referentes às despesas de manutenção da entidade, como despesas com material de consumo, locação de mão-de-obra, diárias, auxílios financeiros a estudantes, dentre outras.</w:t>
      </w:r>
    </w:p>
    <w:p w14:paraId="0FC1D6DA" w14:textId="77777777" w:rsidR="00B96E6B" w:rsidRPr="002F4601" w:rsidRDefault="00B96E6B" w:rsidP="00B96E6B">
      <w:pPr>
        <w:spacing w:after="0" w:line="240" w:lineRule="auto"/>
        <w:jc w:val="both"/>
        <w:rPr>
          <w:rFonts w:ascii="Arial" w:hAnsi="Arial" w:cs="Arial"/>
          <w:b/>
          <w:color w:val="000000" w:themeColor="text1"/>
          <w:sz w:val="20"/>
          <w:szCs w:val="20"/>
        </w:rPr>
      </w:pPr>
    </w:p>
    <w:p w14:paraId="1A5C1CE6" w14:textId="77777777" w:rsidR="00B96E6B" w:rsidRPr="002F4601" w:rsidRDefault="00B96E6B" w:rsidP="00B96E6B">
      <w:pPr>
        <w:spacing w:line="240" w:lineRule="auto"/>
        <w:jc w:val="both"/>
        <w:rPr>
          <w:rFonts w:ascii="Arial" w:hAnsi="Arial" w:cs="Arial"/>
          <w:color w:val="000000" w:themeColor="text1"/>
          <w:sz w:val="20"/>
          <w:szCs w:val="20"/>
          <w:u w:val="single"/>
        </w:rPr>
      </w:pPr>
      <w:r w:rsidRPr="002F4601">
        <w:rPr>
          <w:rFonts w:ascii="Arial" w:hAnsi="Arial" w:cs="Arial"/>
          <w:color w:val="000000" w:themeColor="text1"/>
          <w:sz w:val="20"/>
          <w:szCs w:val="20"/>
          <w:u w:val="single"/>
        </w:rPr>
        <w:t xml:space="preserve">FLUXO DE CAIXA DAS ATIVIDADES DE INVESTIMENTOS </w:t>
      </w:r>
    </w:p>
    <w:p w14:paraId="5ACD63C4" w14:textId="77777777" w:rsidR="00B96E6B" w:rsidRPr="002F4601" w:rsidRDefault="00B96E6B" w:rsidP="00B96E6B">
      <w:pPr>
        <w:spacing w:after="0"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Nesse fluxo estão registrados os ingressos e desembolsos de recursos relacionados à aquisição de Ativo não circulante e outras operações relacionadas a investimentos. </w:t>
      </w:r>
    </w:p>
    <w:p w14:paraId="14794998" w14:textId="77777777" w:rsidR="00B96E6B" w:rsidRPr="002F4601" w:rsidRDefault="00B96E6B" w:rsidP="00B96E6B">
      <w:pPr>
        <w:spacing w:after="0" w:line="240" w:lineRule="auto"/>
        <w:ind w:firstLine="708"/>
        <w:jc w:val="both"/>
        <w:rPr>
          <w:rFonts w:ascii="Arial" w:hAnsi="Arial" w:cs="Arial"/>
          <w:color w:val="000000" w:themeColor="text1"/>
          <w:sz w:val="20"/>
          <w:szCs w:val="20"/>
        </w:rPr>
      </w:pPr>
    </w:p>
    <w:p w14:paraId="0C091B92" w14:textId="77777777" w:rsidR="00B96E6B" w:rsidRPr="002F4601" w:rsidRDefault="00B96E6B" w:rsidP="00B96E6B">
      <w:pPr>
        <w:spacing w:line="240" w:lineRule="auto"/>
        <w:ind w:firstLine="708"/>
        <w:jc w:val="both"/>
        <w:rPr>
          <w:rFonts w:ascii="Arial" w:hAnsi="Arial" w:cs="Arial"/>
          <w:color w:val="000000" w:themeColor="text1"/>
          <w:sz w:val="20"/>
          <w:szCs w:val="20"/>
          <w:u w:val="single"/>
        </w:rPr>
      </w:pPr>
      <w:r w:rsidRPr="002F4601">
        <w:rPr>
          <w:rFonts w:ascii="Arial" w:hAnsi="Arial" w:cs="Arial"/>
          <w:color w:val="000000" w:themeColor="text1"/>
          <w:sz w:val="20"/>
          <w:szCs w:val="20"/>
          <w:u w:val="single"/>
        </w:rPr>
        <w:t>Ingressos</w:t>
      </w:r>
    </w:p>
    <w:p w14:paraId="5473713A" w14:textId="77777777"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 Devido as suas atividades, o Instituto não apresentou ingressos de atividades de investimento.</w:t>
      </w:r>
    </w:p>
    <w:p w14:paraId="6BCB98F5" w14:textId="77777777" w:rsidR="00B96E6B" w:rsidRPr="002F4601" w:rsidRDefault="00B96E6B" w:rsidP="00B96E6B">
      <w:pPr>
        <w:spacing w:line="240" w:lineRule="auto"/>
        <w:ind w:firstLine="708"/>
        <w:jc w:val="both"/>
        <w:rPr>
          <w:rFonts w:ascii="Arial" w:hAnsi="Arial" w:cs="Arial"/>
          <w:color w:val="000000" w:themeColor="text1"/>
          <w:sz w:val="20"/>
          <w:szCs w:val="20"/>
          <w:u w:val="single"/>
        </w:rPr>
      </w:pPr>
      <w:r w:rsidRPr="002F4601">
        <w:rPr>
          <w:rFonts w:ascii="Arial" w:hAnsi="Arial" w:cs="Arial"/>
          <w:color w:val="000000" w:themeColor="text1"/>
          <w:sz w:val="20"/>
          <w:szCs w:val="20"/>
          <w:u w:val="single"/>
        </w:rPr>
        <w:t>Desembolsos</w:t>
      </w:r>
    </w:p>
    <w:p w14:paraId="7CB7D581" w14:textId="77777777"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 Os desembolsos referem-se a Aquisições de Ativo Não Circulante como bens móveis, obras e Instalações. Em Outros Desembolsos de Investimentos são considerados desembolsos para pagamento as despesas com outros serviços de terceiros, quando relacionadas a aquisição de um bem permanente, e os auxílios financeiros a pesquisadores, quando destinados a aquisição de bens permanentes. </w:t>
      </w:r>
    </w:p>
    <w:p w14:paraId="3386A249" w14:textId="77777777" w:rsidR="00B96E6B" w:rsidRPr="002F4601"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Baixo discriminação da composição do Fluxo de caixa das atividades de investimentos.</w:t>
      </w:r>
    </w:p>
    <w:p w14:paraId="4F0C9E10" w14:textId="5AE421B8" w:rsidR="00B96E6B" w:rsidRPr="002F4601" w:rsidRDefault="00B96E6B" w:rsidP="00B96E6B">
      <w:pPr>
        <w:spacing w:after="0" w:line="240" w:lineRule="auto"/>
        <w:jc w:val="both"/>
        <w:rPr>
          <w:rFonts w:ascii="Arial" w:hAnsi="Arial" w:cs="Arial"/>
          <w:b/>
          <w:color w:val="000000" w:themeColor="text1"/>
          <w:sz w:val="20"/>
          <w:szCs w:val="20"/>
        </w:rPr>
      </w:pPr>
      <w:r w:rsidRPr="002F4601">
        <w:rPr>
          <w:rFonts w:ascii="Arial" w:eastAsia="Times New Roman" w:hAnsi="Arial" w:cs="Arial"/>
          <w:b/>
          <w:bCs/>
          <w:color w:val="000000" w:themeColor="text1"/>
          <w:sz w:val="20"/>
          <w:szCs w:val="20"/>
          <w:lang w:eastAsia="pt-BR"/>
        </w:rPr>
        <w:lastRenderedPageBreak/>
        <w:t xml:space="preserve">Tabela </w:t>
      </w:r>
      <w:r w:rsidR="00A9287F">
        <w:rPr>
          <w:rFonts w:ascii="Arial" w:eastAsia="Times New Roman" w:hAnsi="Arial" w:cs="Arial"/>
          <w:b/>
          <w:bCs/>
          <w:color w:val="000000" w:themeColor="text1"/>
          <w:sz w:val="20"/>
          <w:szCs w:val="20"/>
          <w:lang w:eastAsia="pt-BR"/>
        </w:rPr>
        <w:t>2</w:t>
      </w:r>
      <w:r w:rsidR="001D2297">
        <w:rPr>
          <w:rFonts w:ascii="Arial" w:eastAsia="Times New Roman" w:hAnsi="Arial" w:cs="Arial"/>
          <w:b/>
          <w:bCs/>
          <w:color w:val="000000" w:themeColor="text1"/>
          <w:sz w:val="20"/>
          <w:szCs w:val="20"/>
          <w:lang w:eastAsia="pt-BR"/>
        </w:rPr>
        <w:t>3</w:t>
      </w:r>
      <w:r w:rsidRPr="002F4601">
        <w:rPr>
          <w:rFonts w:ascii="Arial" w:eastAsia="Times New Roman" w:hAnsi="Arial" w:cs="Arial"/>
          <w:b/>
          <w:bCs/>
          <w:color w:val="000000" w:themeColor="text1"/>
          <w:sz w:val="20"/>
          <w:szCs w:val="20"/>
          <w:lang w:eastAsia="pt-BR"/>
        </w:rPr>
        <w:t xml:space="preserve"> - Fluxos de Caixa das Atividades de Investimento</w:t>
      </w:r>
    </w:p>
    <w:tbl>
      <w:tblPr>
        <w:tblStyle w:val="TabelaSimples2"/>
        <w:tblW w:w="9059" w:type="dxa"/>
        <w:tblLook w:val="04A0" w:firstRow="1" w:lastRow="0" w:firstColumn="1" w:lastColumn="0" w:noHBand="0" w:noVBand="1"/>
      </w:tblPr>
      <w:tblGrid>
        <w:gridCol w:w="3678"/>
        <w:gridCol w:w="1678"/>
        <w:gridCol w:w="1678"/>
        <w:gridCol w:w="1098"/>
        <w:gridCol w:w="927"/>
      </w:tblGrid>
      <w:tr w:rsidR="002F4601" w:rsidRPr="002F4601" w14:paraId="0ABF1583" w14:textId="77777777" w:rsidTr="009825CF">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3678" w:type="dxa"/>
          </w:tcPr>
          <w:p w14:paraId="3218B9F5" w14:textId="77777777" w:rsidR="009825CF" w:rsidRPr="002F4601" w:rsidRDefault="009825CF" w:rsidP="009825CF">
            <w:pPr>
              <w:jc w:val="both"/>
              <w:rPr>
                <w:rFonts w:ascii="Arial" w:hAnsi="Arial" w:cs="Arial"/>
                <w:color w:val="000000" w:themeColor="text1"/>
                <w:sz w:val="18"/>
                <w:szCs w:val="18"/>
              </w:rPr>
            </w:pPr>
            <w:r w:rsidRPr="002F4601">
              <w:rPr>
                <w:rFonts w:ascii="Arial" w:hAnsi="Arial" w:cs="Arial"/>
                <w:color w:val="000000" w:themeColor="text1"/>
                <w:sz w:val="18"/>
                <w:szCs w:val="18"/>
              </w:rPr>
              <w:t>Desembolsos</w:t>
            </w:r>
          </w:p>
        </w:tc>
        <w:tc>
          <w:tcPr>
            <w:tcW w:w="1678" w:type="dxa"/>
          </w:tcPr>
          <w:p w14:paraId="79A2C64A" w14:textId="19C51C24" w:rsidR="009825CF" w:rsidRPr="002F4601" w:rsidRDefault="009825CF" w:rsidP="009825C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20</w:t>
            </w:r>
            <w:r w:rsidR="00F52504">
              <w:rPr>
                <w:rFonts w:ascii="Arial" w:hAnsi="Arial" w:cs="Arial"/>
                <w:color w:val="000000" w:themeColor="text1"/>
                <w:sz w:val="18"/>
                <w:szCs w:val="18"/>
              </w:rPr>
              <w:t>20</w:t>
            </w:r>
          </w:p>
          <w:p w14:paraId="749E005D" w14:textId="77777777" w:rsidR="009825CF" w:rsidRPr="002F4601" w:rsidRDefault="009825CF" w:rsidP="009825C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678" w:type="dxa"/>
          </w:tcPr>
          <w:p w14:paraId="6C80D6CF" w14:textId="4876ED72" w:rsidR="009825CF" w:rsidRPr="002F4601" w:rsidRDefault="009825CF" w:rsidP="009825C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201</w:t>
            </w:r>
            <w:r w:rsidR="00F52504">
              <w:rPr>
                <w:rFonts w:ascii="Arial" w:hAnsi="Arial" w:cs="Arial"/>
                <w:color w:val="000000" w:themeColor="text1"/>
                <w:sz w:val="18"/>
                <w:szCs w:val="18"/>
              </w:rPr>
              <w:t>9</w:t>
            </w:r>
          </w:p>
          <w:p w14:paraId="25BDBA1D" w14:textId="77777777" w:rsidR="009825CF" w:rsidRPr="002F4601" w:rsidRDefault="009825CF" w:rsidP="009825C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Saldo (R$)</w:t>
            </w:r>
          </w:p>
        </w:tc>
        <w:tc>
          <w:tcPr>
            <w:tcW w:w="1098" w:type="dxa"/>
          </w:tcPr>
          <w:p w14:paraId="7A99A833" w14:textId="77777777" w:rsidR="009825CF" w:rsidRPr="002F4601" w:rsidRDefault="009825CF" w:rsidP="009825CF">
            <w:pPr>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AH (%)</w:t>
            </w:r>
          </w:p>
        </w:tc>
        <w:tc>
          <w:tcPr>
            <w:tcW w:w="927" w:type="dxa"/>
          </w:tcPr>
          <w:p w14:paraId="73D6992C" w14:textId="77777777" w:rsidR="009825CF" w:rsidRPr="002F4601" w:rsidRDefault="009825CF" w:rsidP="009825CF">
            <w:pPr>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AV (%)</w:t>
            </w:r>
          </w:p>
        </w:tc>
      </w:tr>
      <w:tr w:rsidR="00F52504" w:rsidRPr="002F4601" w14:paraId="1034EDED" w14:textId="77777777" w:rsidTr="0007696A">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3678" w:type="dxa"/>
          </w:tcPr>
          <w:p w14:paraId="5FA9050D" w14:textId="77777777" w:rsidR="00F52504" w:rsidRPr="002F4601" w:rsidRDefault="00F52504" w:rsidP="00F52504">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Aquisição de Ativo Não Circulante</w:t>
            </w:r>
          </w:p>
        </w:tc>
        <w:tc>
          <w:tcPr>
            <w:tcW w:w="1678" w:type="dxa"/>
          </w:tcPr>
          <w:p w14:paraId="7233A1FB" w14:textId="24DB0D2B" w:rsidR="00F52504" w:rsidRPr="002F4601" w:rsidRDefault="00F52504" w:rsidP="00F5250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8.686.446,62</w:t>
            </w:r>
          </w:p>
        </w:tc>
        <w:tc>
          <w:tcPr>
            <w:tcW w:w="1678" w:type="dxa"/>
          </w:tcPr>
          <w:p w14:paraId="41DA075B" w14:textId="1802052A" w:rsidR="00F52504" w:rsidRPr="002F4601" w:rsidRDefault="00F52504" w:rsidP="00F5250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12.197.150,66</w:t>
            </w:r>
          </w:p>
        </w:tc>
        <w:tc>
          <w:tcPr>
            <w:tcW w:w="1098" w:type="dxa"/>
            <w:vAlign w:val="center"/>
          </w:tcPr>
          <w:p w14:paraId="6458FA8F" w14:textId="17F588B1" w:rsidR="00F52504" w:rsidRPr="002F4601" w:rsidRDefault="00F52504" w:rsidP="00F5250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-28,78</w:t>
            </w:r>
          </w:p>
        </w:tc>
        <w:tc>
          <w:tcPr>
            <w:tcW w:w="927" w:type="dxa"/>
            <w:vAlign w:val="center"/>
          </w:tcPr>
          <w:p w14:paraId="44912B3F" w14:textId="63303395" w:rsidR="00F52504" w:rsidRPr="002F4601" w:rsidRDefault="00F52504" w:rsidP="00F5250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99,38</w:t>
            </w:r>
          </w:p>
        </w:tc>
      </w:tr>
      <w:tr w:rsidR="00F52504" w:rsidRPr="002F4601" w14:paraId="5111040F" w14:textId="77777777" w:rsidTr="0007696A">
        <w:trPr>
          <w:trHeight w:val="225"/>
        </w:trPr>
        <w:tc>
          <w:tcPr>
            <w:cnfStyle w:val="001000000000" w:firstRow="0" w:lastRow="0" w:firstColumn="1" w:lastColumn="0" w:oddVBand="0" w:evenVBand="0" w:oddHBand="0" w:evenHBand="0" w:firstRowFirstColumn="0" w:firstRowLastColumn="0" w:lastRowFirstColumn="0" w:lastRowLastColumn="0"/>
            <w:tcW w:w="3678" w:type="dxa"/>
          </w:tcPr>
          <w:p w14:paraId="59984F00" w14:textId="77777777" w:rsidR="00F52504" w:rsidRPr="002F4601" w:rsidRDefault="00F52504" w:rsidP="00F52504">
            <w:pPr>
              <w:jc w:val="both"/>
              <w:rPr>
                <w:rFonts w:ascii="Arial" w:hAnsi="Arial" w:cs="Arial"/>
                <w:b w:val="0"/>
                <w:color w:val="000000" w:themeColor="text1"/>
                <w:sz w:val="18"/>
                <w:szCs w:val="18"/>
              </w:rPr>
            </w:pPr>
            <w:r w:rsidRPr="002F4601">
              <w:rPr>
                <w:rFonts w:ascii="Arial" w:hAnsi="Arial" w:cs="Arial"/>
                <w:b w:val="0"/>
                <w:color w:val="000000" w:themeColor="text1"/>
                <w:sz w:val="18"/>
                <w:szCs w:val="18"/>
              </w:rPr>
              <w:t>Outros Desembolsos de Investimentos</w:t>
            </w:r>
          </w:p>
        </w:tc>
        <w:tc>
          <w:tcPr>
            <w:tcW w:w="1678" w:type="dxa"/>
          </w:tcPr>
          <w:p w14:paraId="431B8BCA" w14:textId="095558D3" w:rsidR="00F52504" w:rsidRPr="002F4601" w:rsidRDefault="00F52504" w:rsidP="00F5250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53.830,67</w:t>
            </w:r>
          </w:p>
        </w:tc>
        <w:tc>
          <w:tcPr>
            <w:tcW w:w="1678" w:type="dxa"/>
          </w:tcPr>
          <w:p w14:paraId="12CEA797" w14:textId="577CD4C6" w:rsidR="00F52504" w:rsidRPr="002F4601" w:rsidRDefault="00F52504" w:rsidP="00F5250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sidRPr="002F4601">
              <w:rPr>
                <w:rFonts w:ascii="Arial" w:hAnsi="Arial" w:cs="Arial"/>
                <w:color w:val="000000" w:themeColor="text1"/>
                <w:sz w:val="18"/>
                <w:szCs w:val="18"/>
              </w:rPr>
              <w:t>199.977,26</w:t>
            </w:r>
          </w:p>
        </w:tc>
        <w:tc>
          <w:tcPr>
            <w:tcW w:w="1098" w:type="dxa"/>
            <w:vAlign w:val="center"/>
          </w:tcPr>
          <w:p w14:paraId="1D001237" w14:textId="4ECC7838" w:rsidR="00F52504" w:rsidRPr="002F4601" w:rsidRDefault="00F52504" w:rsidP="00F5250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-73,08</w:t>
            </w:r>
          </w:p>
        </w:tc>
        <w:tc>
          <w:tcPr>
            <w:tcW w:w="927" w:type="dxa"/>
            <w:vAlign w:val="center"/>
          </w:tcPr>
          <w:p w14:paraId="26C790F6" w14:textId="5E78C7BE" w:rsidR="00F52504" w:rsidRPr="002F4601" w:rsidRDefault="00F52504" w:rsidP="00F5250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8"/>
                <w:szCs w:val="18"/>
              </w:rPr>
            </w:pPr>
            <w:r>
              <w:rPr>
                <w:rFonts w:ascii="Arial" w:hAnsi="Arial" w:cs="Arial"/>
                <w:color w:val="000000" w:themeColor="text1"/>
                <w:sz w:val="18"/>
                <w:szCs w:val="18"/>
              </w:rPr>
              <w:t>0,62</w:t>
            </w:r>
          </w:p>
        </w:tc>
      </w:tr>
      <w:tr w:rsidR="00F52504" w:rsidRPr="002F4601" w14:paraId="357945EF" w14:textId="77777777" w:rsidTr="0007696A">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3678" w:type="dxa"/>
          </w:tcPr>
          <w:p w14:paraId="14D5935C" w14:textId="77777777" w:rsidR="00F52504" w:rsidRPr="002F4601" w:rsidRDefault="00F52504" w:rsidP="00F52504">
            <w:pPr>
              <w:jc w:val="both"/>
              <w:rPr>
                <w:rFonts w:ascii="Arial" w:hAnsi="Arial" w:cs="Arial"/>
                <w:color w:val="000000" w:themeColor="text1"/>
                <w:sz w:val="18"/>
                <w:szCs w:val="18"/>
              </w:rPr>
            </w:pPr>
            <w:r w:rsidRPr="002F4601">
              <w:rPr>
                <w:rFonts w:ascii="Arial" w:hAnsi="Arial" w:cs="Arial"/>
                <w:color w:val="000000" w:themeColor="text1"/>
                <w:sz w:val="18"/>
                <w:szCs w:val="18"/>
              </w:rPr>
              <w:t>Total</w:t>
            </w:r>
          </w:p>
        </w:tc>
        <w:tc>
          <w:tcPr>
            <w:tcW w:w="1678" w:type="dxa"/>
          </w:tcPr>
          <w:p w14:paraId="6082F714" w14:textId="0F35D9CF" w:rsidR="00F52504" w:rsidRPr="002F4601" w:rsidRDefault="00F52504" w:rsidP="00F52504">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Pr>
                <w:rFonts w:ascii="Arial" w:hAnsi="Arial" w:cs="Arial"/>
                <w:b/>
                <w:color w:val="000000" w:themeColor="text1"/>
                <w:sz w:val="18"/>
                <w:szCs w:val="18"/>
              </w:rPr>
              <w:t>8.740.277,29</w:t>
            </w:r>
          </w:p>
        </w:tc>
        <w:tc>
          <w:tcPr>
            <w:tcW w:w="1678" w:type="dxa"/>
          </w:tcPr>
          <w:p w14:paraId="1B4D9F1F" w14:textId="52287679" w:rsidR="00F52504" w:rsidRPr="002F4601" w:rsidRDefault="00F52504" w:rsidP="00F52504">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sidRPr="002F4601">
              <w:rPr>
                <w:rFonts w:ascii="Arial" w:hAnsi="Arial" w:cs="Arial"/>
                <w:b/>
                <w:color w:val="000000" w:themeColor="text1"/>
                <w:sz w:val="18"/>
                <w:szCs w:val="18"/>
              </w:rPr>
              <w:t>12.397.127,92</w:t>
            </w:r>
          </w:p>
        </w:tc>
        <w:tc>
          <w:tcPr>
            <w:tcW w:w="1098" w:type="dxa"/>
            <w:vAlign w:val="center"/>
          </w:tcPr>
          <w:p w14:paraId="0BDE2E79" w14:textId="6D18F0D6" w:rsidR="00F52504" w:rsidRPr="002F4601" w:rsidRDefault="00F52504" w:rsidP="00F52504">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Pr>
                <w:rFonts w:ascii="Arial" w:hAnsi="Arial" w:cs="Arial"/>
                <w:b/>
                <w:color w:val="000000" w:themeColor="text1"/>
                <w:sz w:val="18"/>
                <w:szCs w:val="18"/>
              </w:rPr>
              <w:t>-29,50</w:t>
            </w:r>
          </w:p>
        </w:tc>
        <w:tc>
          <w:tcPr>
            <w:tcW w:w="927" w:type="dxa"/>
            <w:vAlign w:val="center"/>
          </w:tcPr>
          <w:p w14:paraId="65A99300" w14:textId="0FA71B8C" w:rsidR="00F52504" w:rsidRPr="002F4601" w:rsidRDefault="00F52504" w:rsidP="00F52504">
            <w:pPr>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8"/>
                <w:szCs w:val="18"/>
              </w:rPr>
            </w:pPr>
            <w:r>
              <w:rPr>
                <w:rFonts w:ascii="Arial" w:hAnsi="Arial" w:cs="Arial"/>
                <w:b/>
                <w:color w:val="000000" w:themeColor="text1"/>
                <w:sz w:val="18"/>
                <w:szCs w:val="18"/>
              </w:rPr>
              <w:t>100,00</w:t>
            </w:r>
          </w:p>
        </w:tc>
      </w:tr>
    </w:tbl>
    <w:p w14:paraId="087CC0FD" w14:textId="66B470E6" w:rsidR="00B96E6B" w:rsidRPr="002F4601" w:rsidRDefault="00B96E6B" w:rsidP="00B96E6B">
      <w:pPr>
        <w:spacing w:line="240" w:lineRule="auto"/>
        <w:jc w:val="both"/>
        <w:rPr>
          <w:rFonts w:ascii="Arial" w:hAnsi="Arial" w:cs="Arial"/>
          <w:color w:val="000000" w:themeColor="text1"/>
          <w:sz w:val="20"/>
          <w:szCs w:val="20"/>
        </w:rPr>
      </w:pPr>
      <w:r w:rsidRPr="002F4601">
        <w:rPr>
          <w:rFonts w:ascii="Arial" w:hAnsi="Arial" w:cs="Arial"/>
          <w:color w:val="000000" w:themeColor="text1"/>
          <w:sz w:val="20"/>
          <w:szCs w:val="20"/>
        </w:rPr>
        <w:t>Fonte: Tesouro Gerencial, Siafi, 20</w:t>
      </w:r>
      <w:r w:rsidR="00F52504">
        <w:rPr>
          <w:rFonts w:ascii="Arial" w:hAnsi="Arial" w:cs="Arial"/>
          <w:color w:val="000000" w:themeColor="text1"/>
          <w:sz w:val="20"/>
          <w:szCs w:val="20"/>
        </w:rPr>
        <w:t>20</w:t>
      </w:r>
      <w:r w:rsidRPr="002F4601">
        <w:rPr>
          <w:rFonts w:ascii="Arial" w:hAnsi="Arial" w:cs="Arial"/>
          <w:color w:val="000000" w:themeColor="text1"/>
          <w:sz w:val="20"/>
          <w:szCs w:val="20"/>
        </w:rPr>
        <w:t>, 201</w:t>
      </w:r>
      <w:r w:rsidR="009825CF" w:rsidRPr="002F4601">
        <w:rPr>
          <w:rFonts w:ascii="Arial" w:hAnsi="Arial" w:cs="Arial"/>
          <w:color w:val="000000" w:themeColor="text1"/>
          <w:sz w:val="20"/>
          <w:szCs w:val="20"/>
        </w:rPr>
        <w:t>9</w:t>
      </w:r>
      <w:r w:rsidRPr="002F4601">
        <w:rPr>
          <w:rFonts w:ascii="Arial" w:hAnsi="Arial" w:cs="Arial"/>
          <w:color w:val="000000" w:themeColor="text1"/>
          <w:sz w:val="20"/>
          <w:szCs w:val="20"/>
        </w:rPr>
        <w:t>.</w:t>
      </w:r>
    </w:p>
    <w:p w14:paraId="35045140" w14:textId="75DA5D4D" w:rsidR="00B96E6B" w:rsidRDefault="00B96E6B" w:rsidP="00B96E6B">
      <w:pPr>
        <w:spacing w:line="240" w:lineRule="auto"/>
        <w:ind w:firstLine="708"/>
        <w:jc w:val="both"/>
        <w:rPr>
          <w:rFonts w:ascii="Arial" w:hAnsi="Arial" w:cs="Arial"/>
          <w:color w:val="000000" w:themeColor="text1"/>
          <w:sz w:val="20"/>
          <w:szCs w:val="20"/>
        </w:rPr>
      </w:pPr>
      <w:r w:rsidRPr="002F4601">
        <w:rPr>
          <w:rFonts w:ascii="Arial" w:hAnsi="Arial" w:cs="Arial"/>
          <w:color w:val="000000" w:themeColor="text1"/>
          <w:sz w:val="20"/>
          <w:szCs w:val="20"/>
        </w:rPr>
        <w:t xml:space="preserve">O item Aquisição de Ativo Não Circulante teve uma variação </w:t>
      </w:r>
      <w:r w:rsidR="00F52504">
        <w:rPr>
          <w:rFonts w:ascii="Arial" w:hAnsi="Arial" w:cs="Arial"/>
          <w:color w:val="000000" w:themeColor="text1"/>
          <w:sz w:val="20"/>
          <w:szCs w:val="20"/>
        </w:rPr>
        <w:t xml:space="preserve">negativa, mas ainda assim o grupo </w:t>
      </w:r>
      <w:r w:rsidRPr="002F4601">
        <w:rPr>
          <w:rFonts w:ascii="Arial" w:hAnsi="Arial" w:cs="Arial"/>
          <w:color w:val="000000" w:themeColor="text1"/>
          <w:sz w:val="20"/>
          <w:szCs w:val="20"/>
        </w:rPr>
        <w:t xml:space="preserve">compôs </w:t>
      </w:r>
      <w:r w:rsidR="00F52504">
        <w:rPr>
          <w:rFonts w:ascii="Arial" w:hAnsi="Arial" w:cs="Arial"/>
          <w:color w:val="000000" w:themeColor="text1"/>
          <w:sz w:val="20"/>
          <w:szCs w:val="20"/>
        </w:rPr>
        <w:t>99,38</w:t>
      </w:r>
      <w:r w:rsidRPr="002F4601">
        <w:rPr>
          <w:rFonts w:ascii="Arial" w:hAnsi="Arial" w:cs="Arial"/>
          <w:color w:val="000000" w:themeColor="text1"/>
          <w:sz w:val="20"/>
          <w:szCs w:val="20"/>
        </w:rPr>
        <w:t>% do montante de fluxo de caixa das atividades de Investimento do Instituto.</w:t>
      </w:r>
    </w:p>
    <w:p w14:paraId="553A477C" w14:textId="77777777" w:rsidR="00DF0E8E" w:rsidRDefault="00DF0E8E" w:rsidP="00B96E6B">
      <w:pPr>
        <w:spacing w:line="240" w:lineRule="auto"/>
        <w:ind w:firstLine="708"/>
        <w:jc w:val="both"/>
        <w:rPr>
          <w:rFonts w:ascii="Arial" w:hAnsi="Arial" w:cs="Arial"/>
          <w:color w:val="000000" w:themeColor="text1"/>
          <w:sz w:val="20"/>
          <w:szCs w:val="20"/>
        </w:rPr>
      </w:pPr>
    </w:p>
    <w:p w14:paraId="03654F38" w14:textId="77777777" w:rsidR="002859D1" w:rsidRDefault="002859D1" w:rsidP="002859D1">
      <w:pPr>
        <w:spacing w:line="240" w:lineRule="auto"/>
        <w:jc w:val="both"/>
        <w:rPr>
          <w:rFonts w:ascii="Arial" w:hAnsi="Arial" w:cs="Arial"/>
          <w:color w:val="000000" w:themeColor="text1"/>
          <w:sz w:val="20"/>
          <w:szCs w:val="20"/>
        </w:rPr>
      </w:pPr>
    </w:p>
    <w:p w14:paraId="611B71D1" w14:textId="77777777" w:rsidR="00B93C6E" w:rsidRPr="002F4601" w:rsidRDefault="00B93C6E" w:rsidP="00B96E6B">
      <w:pPr>
        <w:spacing w:line="240" w:lineRule="auto"/>
        <w:ind w:firstLine="708"/>
        <w:jc w:val="both"/>
        <w:rPr>
          <w:rFonts w:ascii="Arial" w:hAnsi="Arial" w:cs="Arial"/>
          <w:color w:val="000000" w:themeColor="text1"/>
          <w:sz w:val="20"/>
          <w:szCs w:val="20"/>
        </w:rPr>
      </w:pPr>
    </w:p>
    <w:p w14:paraId="01ADC597" w14:textId="77777777" w:rsidR="00B96E6B" w:rsidRPr="002F4601" w:rsidRDefault="00B96E6B" w:rsidP="00E319B6">
      <w:pPr>
        <w:rPr>
          <w:rFonts w:ascii="Arial" w:hAnsi="Arial" w:cs="Arial"/>
          <w:color w:val="7F7F7F" w:themeColor="text1" w:themeTint="80"/>
          <w:szCs w:val="20"/>
        </w:rPr>
      </w:pPr>
    </w:p>
    <w:p w14:paraId="0281F452" w14:textId="77777777" w:rsidR="00E319B6" w:rsidRPr="002F4601" w:rsidRDefault="00E319B6" w:rsidP="00E319B6">
      <w:pPr>
        <w:ind w:firstLine="708"/>
        <w:rPr>
          <w:rFonts w:ascii="Arial" w:hAnsi="Arial" w:cs="Arial"/>
          <w:color w:val="7F7F7F" w:themeColor="text1" w:themeTint="80"/>
          <w:szCs w:val="20"/>
        </w:rPr>
      </w:pPr>
    </w:p>
    <w:p w14:paraId="4E86A5B0" w14:textId="77777777" w:rsidR="00E319B6" w:rsidRPr="002F4601" w:rsidRDefault="00E319B6" w:rsidP="007F3987">
      <w:pPr>
        <w:pStyle w:val="PargrafodaLista"/>
        <w:spacing w:after="0" w:line="240" w:lineRule="auto"/>
        <w:ind w:left="0"/>
        <w:rPr>
          <w:rFonts w:ascii="Arial" w:eastAsia="Times New Roman" w:hAnsi="Arial" w:cs="Arial"/>
          <w:b/>
          <w:sz w:val="20"/>
          <w:szCs w:val="20"/>
          <w:lang w:eastAsia="pt-BR"/>
        </w:rPr>
      </w:pPr>
    </w:p>
    <w:p w14:paraId="1E8F2EBF" w14:textId="77777777"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14:paraId="7601111A" w14:textId="77777777"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14:paraId="21FA09BC" w14:textId="77777777"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14:paraId="10542B5F" w14:textId="77777777"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14:paraId="08108639" w14:textId="77777777"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14:paraId="7CFA00B6" w14:textId="77777777"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14:paraId="1DFA3550" w14:textId="77777777" w:rsidR="00997582" w:rsidRPr="002F4601" w:rsidRDefault="00997582" w:rsidP="007F3987">
      <w:pPr>
        <w:pStyle w:val="PargrafodaLista"/>
        <w:spacing w:after="0" w:line="240" w:lineRule="auto"/>
        <w:ind w:left="0"/>
        <w:rPr>
          <w:rFonts w:ascii="Arial" w:eastAsia="Times New Roman" w:hAnsi="Arial" w:cs="Arial"/>
          <w:b/>
          <w:sz w:val="20"/>
          <w:szCs w:val="20"/>
          <w:lang w:eastAsia="pt-BR"/>
        </w:rPr>
      </w:pPr>
    </w:p>
    <w:p w14:paraId="22DC06D2" w14:textId="77777777" w:rsidR="007F3987" w:rsidRPr="002F4601" w:rsidRDefault="007F3987" w:rsidP="00323F46">
      <w:pPr>
        <w:pStyle w:val="PargrafodaLista"/>
        <w:spacing w:after="0" w:line="240" w:lineRule="auto"/>
        <w:ind w:left="0"/>
        <w:rPr>
          <w:rFonts w:ascii="Arial" w:eastAsia="Times New Roman" w:hAnsi="Arial" w:cs="Arial"/>
          <w:b/>
          <w:sz w:val="20"/>
          <w:szCs w:val="20"/>
          <w:lang w:eastAsia="pt-BR"/>
        </w:rPr>
      </w:pPr>
    </w:p>
    <w:sectPr w:rsidR="007F3987" w:rsidRPr="002F4601" w:rsidSect="00864A4D">
      <w:headerReference w:type="default" r:id="rId22"/>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08D16" w14:textId="77777777" w:rsidR="00A34240" w:rsidRDefault="00A34240" w:rsidP="007E0B68">
      <w:pPr>
        <w:spacing w:after="0" w:line="240" w:lineRule="auto"/>
      </w:pPr>
      <w:r>
        <w:separator/>
      </w:r>
    </w:p>
  </w:endnote>
  <w:endnote w:type="continuationSeparator" w:id="0">
    <w:p w14:paraId="40894142" w14:textId="77777777" w:rsidR="00A34240" w:rsidRDefault="00A34240" w:rsidP="007E0B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E6813" w14:textId="77777777" w:rsidR="00A34240" w:rsidRDefault="00A34240" w:rsidP="007E0B68">
      <w:pPr>
        <w:spacing w:after="0" w:line="240" w:lineRule="auto"/>
      </w:pPr>
      <w:r>
        <w:separator/>
      </w:r>
    </w:p>
  </w:footnote>
  <w:footnote w:type="continuationSeparator" w:id="0">
    <w:p w14:paraId="0E93BCF6" w14:textId="77777777" w:rsidR="00A34240" w:rsidRDefault="00A34240" w:rsidP="007E0B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5"/>
      <w:gridCol w:w="7647"/>
    </w:tblGrid>
    <w:tr w:rsidR="00A34240" w14:paraId="177B6A46" w14:textId="77777777" w:rsidTr="007E3D7A">
      <w:tc>
        <w:tcPr>
          <w:tcW w:w="1413" w:type="dxa"/>
          <w:tcBorders>
            <w:bottom w:val="single" w:sz="4" w:space="0" w:color="auto"/>
          </w:tcBorders>
        </w:tcPr>
        <w:p w14:paraId="5046CC3B" w14:textId="77777777" w:rsidR="00A34240" w:rsidRDefault="00A34240" w:rsidP="007E0B68">
          <w:pPr>
            <w:pStyle w:val="Cabealho"/>
          </w:pP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fldChar w:fldCharType="begin"/>
          </w:r>
          <w:r>
            <w:instrText xml:space="preserve"> INCLUDEPICTURE  "https://encrypted-tbn0.gstatic.com/images?q=tbn:ANd9GcRw6wha6P2ItkvXEcTuf6AHghk1YKvIYkPmusuk6OeOAqjbb4jUyA" \* MERGEFORMATINET </w:instrText>
          </w:r>
          <w:r>
            <w:fldChar w:fldCharType="separate"/>
          </w:r>
          <w:r>
            <w:pict w14:anchorId="48BC6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Resultado de imagem para logotipo if sul rio grandense" style="width:86.6pt;height:43.3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7647" w:type="dxa"/>
          <w:tcBorders>
            <w:bottom w:val="single" w:sz="4" w:space="0" w:color="auto"/>
          </w:tcBorders>
        </w:tcPr>
        <w:p w14:paraId="4715C52E" w14:textId="77777777" w:rsidR="00A34240" w:rsidRDefault="00A34240" w:rsidP="007E0B68">
          <w:pPr>
            <w:pStyle w:val="Cabealho"/>
            <w:rPr>
              <w:sz w:val="16"/>
              <w:szCs w:val="16"/>
            </w:rPr>
          </w:pPr>
          <w:r>
            <w:rPr>
              <w:sz w:val="16"/>
              <w:szCs w:val="16"/>
            </w:rPr>
            <w:t>Ministério da Educação</w:t>
          </w:r>
        </w:p>
        <w:p w14:paraId="293A5612" w14:textId="77777777" w:rsidR="00A34240" w:rsidRDefault="00A34240" w:rsidP="007E0B68">
          <w:pPr>
            <w:pStyle w:val="Cabealho"/>
            <w:rPr>
              <w:sz w:val="16"/>
              <w:szCs w:val="16"/>
            </w:rPr>
          </w:pPr>
          <w:r>
            <w:rPr>
              <w:sz w:val="16"/>
              <w:szCs w:val="16"/>
            </w:rPr>
            <w:t>Instituto Federal de Educação, Ciência e Tecnologia Sul-rio-grandense</w:t>
          </w:r>
        </w:p>
        <w:p w14:paraId="3E04BAA5" w14:textId="77777777" w:rsidR="00A34240" w:rsidRPr="00FC5D5F" w:rsidRDefault="00A34240" w:rsidP="007E0B68">
          <w:pPr>
            <w:pStyle w:val="Cabealho"/>
            <w:rPr>
              <w:sz w:val="16"/>
              <w:szCs w:val="16"/>
            </w:rPr>
          </w:pPr>
          <w:r>
            <w:rPr>
              <w:sz w:val="16"/>
              <w:szCs w:val="16"/>
            </w:rPr>
            <w:t>Pró-reitoria de Administração e Planejamento</w:t>
          </w:r>
        </w:p>
        <w:p w14:paraId="56791811" w14:textId="77777777" w:rsidR="00A34240" w:rsidRPr="00FC5D5F" w:rsidRDefault="00A34240" w:rsidP="007E0B68">
          <w:pPr>
            <w:pStyle w:val="Cabealho"/>
            <w:rPr>
              <w:sz w:val="16"/>
              <w:szCs w:val="16"/>
            </w:rPr>
          </w:pPr>
          <w:r>
            <w:rPr>
              <w:sz w:val="16"/>
              <w:szCs w:val="16"/>
            </w:rPr>
            <w:t>Diretoria de Administração</w:t>
          </w:r>
        </w:p>
        <w:p w14:paraId="6FBA2CE9" w14:textId="77777777" w:rsidR="00A34240" w:rsidRDefault="00A34240" w:rsidP="007E0B68">
          <w:pPr>
            <w:pStyle w:val="Cabealho"/>
            <w:rPr>
              <w:sz w:val="16"/>
              <w:szCs w:val="16"/>
            </w:rPr>
          </w:pPr>
        </w:p>
        <w:p w14:paraId="5459E38D" w14:textId="77777777" w:rsidR="00A34240" w:rsidRDefault="00A34240" w:rsidP="007E0B68">
          <w:pPr>
            <w:pStyle w:val="Cabealho"/>
          </w:pPr>
        </w:p>
      </w:tc>
    </w:tr>
    <w:tr w:rsidR="00A34240" w14:paraId="064BE6D0" w14:textId="77777777" w:rsidTr="007E3D7A">
      <w:tc>
        <w:tcPr>
          <w:tcW w:w="9060" w:type="dxa"/>
          <w:gridSpan w:val="2"/>
          <w:tcBorders>
            <w:top w:val="single" w:sz="4" w:space="0" w:color="auto"/>
            <w:bottom w:val="single" w:sz="4" w:space="0" w:color="auto"/>
          </w:tcBorders>
        </w:tcPr>
        <w:p w14:paraId="74A8AEEE" w14:textId="43F63CFD" w:rsidR="00A34240" w:rsidRPr="00602F9A" w:rsidRDefault="00A34240" w:rsidP="007F3987">
          <w:pPr>
            <w:pStyle w:val="Cabealho"/>
            <w:jc w:val="center"/>
            <w:rPr>
              <w:b/>
              <w:szCs w:val="20"/>
            </w:rPr>
          </w:pPr>
          <w:r w:rsidRPr="00602F9A">
            <w:rPr>
              <w:b/>
              <w:szCs w:val="20"/>
            </w:rPr>
            <w:t>Notas Explicativas</w:t>
          </w:r>
          <w:r>
            <w:rPr>
              <w:b/>
              <w:szCs w:val="20"/>
            </w:rPr>
            <w:t xml:space="preserve"> – 4º Trimestre/2020</w:t>
          </w:r>
        </w:p>
      </w:tc>
    </w:tr>
  </w:tbl>
  <w:p w14:paraId="28E260E7" w14:textId="77777777" w:rsidR="00A34240" w:rsidRDefault="00A3424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345055"/>
    <w:multiLevelType w:val="hybridMultilevel"/>
    <w:tmpl w:val="D8F4BFD8"/>
    <w:lvl w:ilvl="0" w:tplc="ACA276AA">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 w15:restartNumberingAfterBreak="0">
    <w:nsid w:val="1E4626C4"/>
    <w:multiLevelType w:val="hybridMultilevel"/>
    <w:tmpl w:val="8BA25E44"/>
    <w:lvl w:ilvl="0" w:tplc="40AEC8D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27B7C3A"/>
    <w:multiLevelType w:val="hybridMultilevel"/>
    <w:tmpl w:val="E6366182"/>
    <w:lvl w:ilvl="0" w:tplc="A9F23B1A">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15:restartNumberingAfterBreak="0">
    <w:nsid w:val="25FB3A64"/>
    <w:multiLevelType w:val="hybridMultilevel"/>
    <w:tmpl w:val="7674B5C2"/>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C26601C"/>
    <w:multiLevelType w:val="hybridMultilevel"/>
    <w:tmpl w:val="72CA2038"/>
    <w:lvl w:ilvl="0" w:tplc="8C2AA970">
      <w:start w:val="1"/>
      <w:numFmt w:val="upperLetter"/>
      <w:lvlText w:val="%1)"/>
      <w:lvlJc w:val="left"/>
      <w:pPr>
        <w:ind w:left="1065" w:hanging="360"/>
      </w:pPr>
      <w:rPr>
        <w:rFonts w:hint="default"/>
        <w:color w:val="auto"/>
        <w:sz w:val="18"/>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9941F70"/>
    <w:multiLevelType w:val="hybridMultilevel"/>
    <w:tmpl w:val="D526C87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5A43B6F"/>
    <w:multiLevelType w:val="hybridMultilevel"/>
    <w:tmpl w:val="8D0EDD7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EB30AD7"/>
    <w:multiLevelType w:val="hybridMultilevel"/>
    <w:tmpl w:val="2B4E9EC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C384BDD"/>
    <w:multiLevelType w:val="hybridMultilevel"/>
    <w:tmpl w:val="BC00BC82"/>
    <w:lvl w:ilvl="0" w:tplc="F028D1C2">
      <w:start w:val="1"/>
      <w:numFmt w:val="decimal"/>
      <w:pStyle w:val="Tabela"/>
      <w:suff w:val="nothing"/>
      <w:lvlText w:val="Tabela %1 – "/>
      <w:lvlJc w:val="left"/>
      <w:pPr>
        <w:ind w:left="121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1"/>
  </w:num>
  <w:num w:numId="3">
    <w:abstractNumId w:val="7"/>
  </w:num>
  <w:num w:numId="4">
    <w:abstractNumId w:val="3"/>
  </w:num>
  <w:num w:numId="5">
    <w:abstractNumId w:val="8"/>
  </w:num>
  <w:num w:numId="6">
    <w:abstractNumId w:val="5"/>
  </w:num>
  <w:num w:numId="7">
    <w:abstractNumId w:val="4"/>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08"/>
  <w:hyphenationZone w:val="425"/>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380"/>
    <w:rsid w:val="00001704"/>
    <w:rsid w:val="0000402B"/>
    <w:rsid w:val="000210AC"/>
    <w:rsid w:val="00025317"/>
    <w:rsid w:val="00040AA7"/>
    <w:rsid w:val="00051FD7"/>
    <w:rsid w:val="000546F6"/>
    <w:rsid w:val="00054766"/>
    <w:rsid w:val="0005522A"/>
    <w:rsid w:val="00055E12"/>
    <w:rsid w:val="0007217A"/>
    <w:rsid w:val="0007696A"/>
    <w:rsid w:val="00077C7D"/>
    <w:rsid w:val="00080B1C"/>
    <w:rsid w:val="000903B5"/>
    <w:rsid w:val="000B5E6E"/>
    <w:rsid w:val="000C2465"/>
    <w:rsid w:val="000C45A0"/>
    <w:rsid w:val="000D4690"/>
    <w:rsid w:val="000E0A6C"/>
    <w:rsid w:val="000E2980"/>
    <w:rsid w:val="000F6DA5"/>
    <w:rsid w:val="00104605"/>
    <w:rsid w:val="001112B1"/>
    <w:rsid w:val="00125F64"/>
    <w:rsid w:val="00132F08"/>
    <w:rsid w:val="00133EE2"/>
    <w:rsid w:val="001353FF"/>
    <w:rsid w:val="00140573"/>
    <w:rsid w:val="00141A73"/>
    <w:rsid w:val="00143569"/>
    <w:rsid w:val="001476AF"/>
    <w:rsid w:val="00155C3D"/>
    <w:rsid w:val="00157FE8"/>
    <w:rsid w:val="001618CF"/>
    <w:rsid w:val="00162BE9"/>
    <w:rsid w:val="00170E18"/>
    <w:rsid w:val="00171C83"/>
    <w:rsid w:val="0017496D"/>
    <w:rsid w:val="00176208"/>
    <w:rsid w:val="00177A23"/>
    <w:rsid w:val="00181B7F"/>
    <w:rsid w:val="001847E8"/>
    <w:rsid w:val="001921E9"/>
    <w:rsid w:val="00192736"/>
    <w:rsid w:val="001A06B7"/>
    <w:rsid w:val="001A5678"/>
    <w:rsid w:val="001A7A21"/>
    <w:rsid w:val="001B2DBE"/>
    <w:rsid w:val="001C1162"/>
    <w:rsid w:val="001C16EE"/>
    <w:rsid w:val="001C564E"/>
    <w:rsid w:val="001C5CFF"/>
    <w:rsid w:val="001C79CB"/>
    <w:rsid w:val="001C7DFD"/>
    <w:rsid w:val="001D2297"/>
    <w:rsid w:val="001E3324"/>
    <w:rsid w:val="001E6278"/>
    <w:rsid w:val="001F0C96"/>
    <w:rsid w:val="001F2F12"/>
    <w:rsid w:val="001F6975"/>
    <w:rsid w:val="00205DA4"/>
    <w:rsid w:val="00210892"/>
    <w:rsid w:val="00215B0E"/>
    <w:rsid w:val="002207F9"/>
    <w:rsid w:val="00232AF5"/>
    <w:rsid w:val="00235CE4"/>
    <w:rsid w:val="00243381"/>
    <w:rsid w:val="0024770B"/>
    <w:rsid w:val="002510E7"/>
    <w:rsid w:val="00253E54"/>
    <w:rsid w:val="00260AD1"/>
    <w:rsid w:val="002642BB"/>
    <w:rsid w:val="00265827"/>
    <w:rsid w:val="002731A0"/>
    <w:rsid w:val="00273ECD"/>
    <w:rsid w:val="00275E77"/>
    <w:rsid w:val="002859D1"/>
    <w:rsid w:val="002900BF"/>
    <w:rsid w:val="002A017C"/>
    <w:rsid w:val="002A4FCA"/>
    <w:rsid w:val="002B2BD6"/>
    <w:rsid w:val="002B5567"/>
    <w:rsid w:val="002C0C2D"/>
    <w:rsid w:val="002C2C20"/>
    <w:rsid w:val="002C34AB"/>
    <w:rsid w:val="002D38D7"/>
    <w:rsid w:val="002E0CF1"/>
    <w:rsid w:val="002E760F"/>
    <w:rsid w:val="002F18E7"/>
    <w:rsid w:val="002F4601"/>
    <w:rsid w:val="002F6771"/>
    <w:rsid w:val="00307ADD"/>
    <w:rsid w:val="00310713"/>
    <w:rsid w:val="00323F46"/>
    <w:rsid w:val="003279CD"/>
    <w:rsid w:val="0033214A"/>
    <w:rsid w:val="00333EE3"/>
    <w:rsid w:val="003344FB"/>
    <w:rsid w:val="0033616C"/>
    <w:rsid w:val="003368B4"/>
    <w:rsid w:val="00347485"/>
    <w:rsid w:val="0035425C"/>
    <w:rsid w:val="00361D89"/>
    <w:rsid w:val="00365812"/>
    <w:rsid w:val="003659CF"/>
    <w:rsid w:val="003707B5"/>
    <w:rsid w:val="003813B7"/>
    <w:rsid w:val="003831C2"/>
    <w:rsid w:val="003937E1"/>
    <w:rsid w:val="0039565B"/>
    <w:rsid w:val="003A4263"/>
    <w:rsid w:val="003B539E"/>
    <w:rsid w:val="003C0F2B"/>
    <w:rsid w:val="003C43EF"/>
    <w:rsid w:val="003D152D"/>
    <w:rsid w:val="003D2B3C"/>
    <w:rsid w:val="003D38E7"/>
    <w:rsid w:val="003D6EE1"/>
    <w:rsid w:val="003D7AA5"/>
    <w:rsid w:val="003F24FC"/>
    <w:rsid w:val="003F2BF7"/>
    <w:rsid w:val="003F3E1B"/>
    <w:rsid w:val="003F53C7"/>
    <w:rsid w:val="003F715A"/>
    <w:rsid w:val="003F7857"/>
    <w:rsid w:val="004226F6"/>
    <w:rsid w:val="00430CC2"/>
    <w:rsid w:val="00433200"/>
    <w:rsid w:val="0043491C"/>
    <w:rsid w:val="004632CC"/>
    <w:rsid w:val="0046372D"/>
    <w:rsid w:val="004746FB"/>
    <w:rsid w:val="00475148"/>
    <w:rsid w:val="00482504"/>
    <w:rsid w:val="00484112"/>
    <w:rsid w:val="00491221"/>
    <w:rsid w:val="00493742"/>
    <w:rsid w:val="00495BD6"/>
    <w:rsid w:val="004A041C"/>
    <w:rsid w:val="004A3F8C"/>
    <w:rsid w:val="004A59AE"/>
    <w:rsid w:val="004A77A3"/>
    <w:rsid w:val="004B7C3B"/>
    <w:rsid w:val="004C12DC"/>
    <w:rsid w:val="004C1474"/>
    <w:rsid w:val="004C7979"/>
    <w:rsid w:val="004D06E7"/>
    <w:rsid w:val="004D528E"/>
    <w:rsid w:val="004E5E32"/>
    <w:rsid w:val="004F26A4"/>
    <w:rsid w:val="00503ACF"/>
    <w:rsid w:val="0051319E"/>
    <w:rsid w:val="00521C57"/>
    <w:rsid w:val="00522E85"/>
    <w:rsid w:val="00560576"/>
    <w:rsid w:val="00564D1A"/>
    <w:rsid w:val="00565449"/>
    <w:rsid w:val="005664AF"/>
    <w:rsid w:val="0056658C"/>
    <w:rsid w:val="005809E5"/>
    <w:rsid w:val="00581A06"/>
    <w:rsid w:val="005824D2"/>
    <w:rsid w:val="0058273C"/>
    <w:rsid w:val="00585DA3"/>
    <w:rsid w:val="005869C5"/>
    <w:rsid w:val="00595B67"/>
    <w:rsid w:val="0059635C"/>
    <w:rsid w:val="005B04D3"/>
    <w:rsid w:val="005B4018"/>
    <w:rsid w:val="005B4287"/>
    <w:rsid w:val="005C28DB"/>
    <w:rsid w:val="005C3D8B"/>
    <w:rsid w:val="005C72C0"/>
    <w:rsid w:val="005D6239"/>
    <w:rsid w:val="005E0950"/>
    <w:rsid w:val="005E0F29"/>
    <w:rsid w:val="005E47A9"/>
    <w:rsid w:val="005F051E"/>
    <w:rsid w:val="005F6CCF"/>
    <w:rsid w:val="00605722"/>
    <w:rsid w:val="006140FE"/>
    <w:rsid w:val="00627D27"/>
    <w:rsid w:val="0063137F"/>
    <w:rsid w:val="00636711"/>
    <w:rsid w:val="006422A6"/>
    <w:rsid w:val="0064255C"/>
    <w:rsid w:val="00642BD7"/>
    <w:rsid w:val="00656D5A"/>
    <w:rsid w:val="00664EE7"/>
    <w:rsid w:val="0066655E"/>
    <w:rsid w:val="00672B69"/>
    <w:rsid w:val="00674903"/>
    <w:rsid w:val="00676A4B"/>
    <w:rsid w:val="006829BD"/>
    <w:rsid w:val="00684935"/>
    <w:rsid w:val="0068604D"/>
    <w:rsid w:val="00686334"/>
    <w:rsid w:val="00686E5E"/>
    <w:rsid w:val="006A44A7"/>
    <w:rsid w:val="006A48BB"/>
    <w:rsid w:val="006A5C0A"/>
    <w:rsid w:val="006B679D"/>
    <w:rsid w:val="006C2D77"/>
    <w:rsid w:val="006C3F66"/>
    <w:rsid w:val="006D3DC8"/>
    <w:rsid w:val="006D419E"/>
    <w:rsid w:val="00700C6B"/>
    <w:rsid w:val="00703AD3"/>
    <w:rsid w:val="00705615"/>
    <w:rsid w:val="0071295F"/>
    <w:rsid w:val="007216D5"/>
    <w:rsid w:val="00744012"/>
    <w:rsid w:val="00744D79"/>
    <w:rsid w:val="00770AB1"/>
    <w:rsid w:val="00781CF7"/>
    <w:rsid w:val="00795380"/>
    <w:rsid w:val="00797AAD"/>
    <w:rsid w:val="007A0E25"/>
    <w:rsid w:val="007A5939"/>
    <w:rsid w:val="007C1B93"/>
    <w:rsid w:val="007C1DC4"/>
    <w:rsid w:val="007C608A"/>
    <w:rsid w:val="007D048C"/>
    <w:rsid w:val="007D59B3"/>
    <w:rsid w:val="007D6331"/>
    <w:rsid w:val="007E0B68"/>
    <w:rsid w:val="007E3D7A"/>
    <w:rsid w:val="007E557C"/>
    <w:rsid w:val="007E7C78"/>
    <w:rsid w:val="007F2085"/>
    <w:rsid w:val="007F273C"/>
    <w:rsid w:val="007F3987"/>
    <w:rsid w:val="00803472"/>
    <w:rsid w:val="00803E95"/>
    <w:rsid w:val="008079F0"/>
    <w:rsid w:val="0081050D"/>
    <w:rsid w:val="0081198D"/>
    <w:rsid w:val="00834C8D"/>
    <w:rsid w:val="00841D37"/>
    <w:rsid w:val="0084446F"/>
    <w:rsid w:val="00854C99"/>
    <w:rsid w:val="00855C86"/>
    <w:rsid w:val="0085777D"/>
    <w:rsid w:val="0086171D"/>
    <w:rsid w:val="00862ED7"/>
    <w:rsid w:val="00864A4D"/>
    <w:rsid w:val="0087552D"/>
    <w:rsid w:val="00892FFD"/>
    <w:rsid w:val="00894D2F"/>
    <w:rsid w:val="00896EE0"/>
    <w:rsid w:val="008A2D0F"/>
    <w:rsid w:val="008B0D64"/>
    <w:rsid w:val="008C622F"/>
    <w:rsid w:val="008C77B9"/>
    <w:rsid w:val="008D0732"/>
    <w:rsid w:val="008D364B"/>
    <w:rsid w:val="008D519D"/>
    <w:rsid w:val="008E6F89"/>
    <w:rsid w:val="008E730C"/>
    <w:rsid w:val="008F3AD9"/>
    <w:rsid w:val="008F43FE"/>
    <w:rsid w:val="009034D0"/>
    <w:rsid w:val="009259B9"/>
    <w:rsid w:val="00930701"/>
    <w:rsid w:val="00934E5F"/>
    <w:rsid w:val="00936F6A"/>
    <w:rsid w:val="00954698"/>
    <w:rsid w:val="009733D6"/>
    <w:rsid w:val="0097365F"/>
    <w:rsid w:val="009825CF"/>
    <w:rsid w:val="00982863"/>
    <w:rsid w:val="009851A4"/>
    <w:rsid w:val="00986AE2"/>
    <w:rsid w:val="00993664"/>
    <w:rsid w:val="00997582"/>
    <w:rsid w:val="00997DD5"/>
    <w:rsid w:val="009A01EE"/>
    <w:rsid w:val="009B4C75"/>
    <w:rsid w:val="009C13F1"/>
    <w:rsid w:val="009C24F1"/>
    <w:rsid w:val="009D28BF"/>
    <w:rsid w:val="009E077F"/>
    <w:rsid w:val="009E162C"/>
    <w:rsid w:val="009F0D04"/>
    <w:rsid w:val="009F2041"/>
    <w:rsid w:val="009F5EC2"/>
    <w:rsid w:val="00A0124D"/>
    <w:rsid w:val="00A01BA4"/>
    <w:rsid w:val="00A33CC5"/>
    <w:rsid w:val="00A34240"/>
    <w:rsid w:val="00A37931"/>
    <w:rsid w:val="00A46B05"/>
    <w:rsid w:val="00A52116"/>
    <w:rsid w:val="00A53CA2"/>
    <w:rsid w:val="00A77BC1"/>
    <w:rsid w:val="00A84134"/>
    <w:rsid w:val="00A84EAC"/>
    <w:rsid w:val="00A9287F"/>
    <w:rsid w:val="00A944E8"/>
    <w:rsid w:val="00A97A9F"/>
    <w:rsid w:val="00AA5A91"/>
    <w:rsid w:val="00AC2A47"/>
    <w:rsid w:val="00AC51FB"/>
    <w:rsid w:val="00AC69B3"/>
    <w:rsid w:val="00AC7188"/>
    <w:rsid w:val="00AF3516"/>
    <w:rsid w:val="00AF45AA"/>
    <w:rsid w:val="00AF4874"/>
    <w:rsid w:val="00B0136F"/>
    <w:rsid w:val="00B21FE8"/>
    <w:rsid w:val="00B2239C"/>
    <w:rsid w:val="00B234F3"/>
    <w:rsid w:val="00B24D74"/>
    <w:rsid w:val="00B258F9"/>
    <w:rsid w:val="00B3339F"/>
    <w:rsid w:val="00B35229"/>
    <w:rsid w:val="00B36972"/>
    <w:rsid w:val="00B5324A"/>
    <w:rsid w:val="00B61CDC"/>
    <w:rsid w:val="00B62CF7"/>
    <w:rsid w:val="00B62FC2"/>
    <w:rsid w:val="00B637F4"/>
    <w:rsid w:val="00B676A9"/>
    <w:rsid w:val="00B730B1"/>
    <w:rsid w:val="00B76897"/>
    <w:rsid w:val="00B814B7"/>
    <w:rsid w:val="00B81FA6"/>
    <w:rsid w:val="00B82D64"/>
    <w:rsid w:val="00B93C6E"/>
    <w:rsid w:val="00B96A45"/>
    <w:rsid w:val="00B96E6B"/>
    <w:rsid w:val="00BB0556"/>
    <w:rsid w:val="00BC1C4A"/>
    <w:rsid w:val="00BC1C57"/>
    <w:rsid w:val="00BC780C"/>
    <w:rsid w:val="00BE5AB3"/>
    <w:rsid w:val="00BE6752"/>
    <w:rsid w:val="00C04364"/>
    <w:rsid w:val="00C1220B"/>
    <w:rsid w:val="00C215C0"/>
    <w:rsid w:val="00C22A64"/>
    <w:rsid w:val="00C279B8"/>
    <w:rsid w:val="00C504EA"/>
    <w:rsid w:val="00C52902"/>
    <w:rsid w:val="00C53E77"/>
    <w:rsid w:val="00C6172E"/>
    <w:rsid w:val="00C66D47"/>
    <w:rsid w:val="00C75B08"/>
    <w:rsid w:val="00C76614"/>
    <w:rsid w:val="00C816BA"/>
    <w:rsid w:val="00C83290"/>
    <w:rsid w:val="00C8338F"/>
    <w:rsid w:val="00C86CF6"/>
    <w:rsid w:val="00C91FAC"/>
    <w:rsid w:val="00C92D14"/>
    <w:rsid w:val="00C93343"/>
    <w:rsid w:val="00C93D90"/>
    <w:rsid w:val="00CA519C"/>
    <w:rsid w:val="00CB5122"/>
    <w:rsid w:val="00CB53C9"/>
    <w:rsid w:val="00CB5C17"/>
    <w:rsid w:val="00CB7BF3"/>
    <w:rsid w:val="00CC7C31"/>
    <w:rsid w:val="00CD68F6"/>
    <w:rsid w:val="00CD76ED"/>
    <w:rsid w:val="00CD7B4F"/>
    <w:rsid w:val="00CF20E8"/>
    <w:rsid w:val="00D04F23"/>
    <w:rsid w:val="00D11CEE"/>
    <w:rsid w:val="00D2280F"/>
    <w:rsid w:val="00D24637"/>
    <w:rsid w:val="00D34B32"/>
    <w:rsid w:val="00D430D8"/>
    <w:rsid w:val="00D55207"/>
    <w:rsid w:val="00D7078D"/>
    <w:rsid w:val="00D7154C"/>
    <w:rsid w:val="00D71D9C"/>
    <w:rsid w:val="00D74033"/>
    <w:rsid w:val="00D86B4F"/>
    <w:rsid w:val="00D875A4"/>
    <w:rsid w:val="00D92850"/>
    <w:rsid w:val="00DA7D21"/>
    <w:rsid w:val="00DB1D36"/>
    <w:rsid w:val="00DD5F3E"/>
    <w:rsid w:val="00DD6A3B"/>
    <w:rsid w:val="00DD7120"/>
    <w:rsid w:val="00DE0C28"/>
    <w:rsid w:val="00DE3393"/>
    <w:rsid w:val="00DF0E8E"/>
    <w:rsid w:val="00DF11CA"/>
    <w:rsid w:val="00DF3215"/>
    <w:rsid w:val="00DF3F4A"/>
    <w:rsid w:val="00DF42F0"/>
    <w:rsid w:val="00E037E2"/>
    <w:rsid w:val="00E07B8A"/>
    <w:rsid w:val="00E124A7"/>
    <w:rsid w:val="00E13626"/>
    <w:rsid w:val="00E149DC"/>
    <w:rsid w:val="00E224ED"/>
    <w:rsid w:val="00E24582"/>
    <w:rsid w:val="00E25774"/>
    <w:rsid w:val="00E319B6"/>
    <w:rsid w:val="00E740B7"/>
    <w:rsid w:val="00E75A8D"/>
    <w:rsid w:val="00E80A8B"/>
    <w:rsid w:val="00E9418C"/>
    <w:rsid w:val="00E95AFC"/>
    <w:rsid w:val="00E95CA8"/>
    <w:rsid w:val="00EA02B6"/>
    <w:rsid w:val="00EA32F5"/>
    <w:rsid w:val="00EA63C5"/>
    <w:rsid w:val="00EB000E"/>
    <w:rsid w:val="00EB17B3"/>
    <w:rsid w:val="00EB1F87"/>
    <w:rsid w:val="00EB28FA"/>
    <w:rsid w:val="00EB513B"/>
    <w:rsid w:val="00EB5CE4"/>
    <w:rsid w:val="00EB76E5"/>
    <w:rsid w:val="00EB7B25"/>
    <w:rsid w:val="00ED3171"/>
    <w:rsid w:val="00ED712E"/>
    <w:rsid w:val="00EE66CF"/>
    <w:rsid w:val="00EF027E"/>
    <w:rsid w:val="00EF1D34"/>
    <w:rsid w:val="00F01A6C"/>
    <w:rsid w:val="00F10550"/>
    <w:rsid w:val="00F27C68"/>
    <w:rsid w:val="00F30260"/>
    <w:rsid w:val="00F348BA"/>
    <w:rsid w:val="00F362C7"/>
    <w:rsid w:val="00F4557A"/>
    <w:rsid w:val="00F52504"/>
    <w:rsid w:val="00F55436"/>
    <w:rsid w:val="00F55855"/>
    <w:rsid w:val="00F6141D"/>
    <w:rsid w:val="00F63373"/>
    <w:rsid w:val="00F666F5"/>
    <w:rsid w:val="00F703FC"/>
    <w:rsid w:val="00F7192D"/>
    <w:rsid w:val="00F72914"/>
    <w:rsid w:val="00FA3A25"/>
    <w:rsid w:val="00FC3003"/>
    <w:rsid w:val="00FC3A6D"/>
    <w:rsid w:val="00FC4905"/>
    <w:rsid w:val="00FD3046"/>
    <w:rsid w:val="00FD3AB7"/>
    <w:rsid w:val="00FD70BF"/>
    <w:rsid w:val="00FE5135"/>
    <w:rsid w:val="00FE631D"/>
    <w:rsid w:val="00FF3A26"/>
    <w:rsid w:val="00FF49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4:docId w14:val="5523E86B"/>
  <w15:docId w15:val="{7056C1FC-0FDE-40EC-95C8-6037CF66A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0E2980"/>
    <w:pPr>
      <w:tabs>
        <w:tab w:val="center" w:pos="4252"/>
        <w:tab w:val="right" w:pos="8504"/>
      </w:tabs>
      <w:spacing w:after="0" w:line="240" w:lineRule="auto"/>
      <w:jc w:val="both"/>
    </w:pPr>
    <w:rPr>
      <w:rFonts w:ascii="Arial" w:hAnsi="Arial"/>
      <w:sz w:val="20"/>
    </w:rPr>
  </w:style>
  <w:style w:type="character" w:customStyle="1" w:styleId="CabealhoChar">
    <w:name w:val="Cabeçalho Char"/>
    <w:basedOn w:val="Fontepargpadro"/>
    <w:link w:val="Cabealho"/>
    <w:uiPriority w:val="99"/>
    <w:rsid w:val="000E2980"/>
    <w:rPr>
      <w:rFonts w:ascii="Arial" w:hAnsi="Arial"/>
      <w:sz w:val="20"/>
    </w:rPr>
  </w:style>
  <w:style w:type="table" w:styleId="Tabelacomgrade">
    <w:name w:val="Table Grid"/>
    <w:basedOn w:val="Tabelanormal"/>
    <w:uiPriority w:val="59"/>
    <w:rsid w:val="000E29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link w:val="RodapChar"/>
    <w:uiPriority w:val="99"/>
    <w:unhideWhenUsed/>
    <w:rsid w:val="007E0B68"/>
    <w:pPr>
      <w:tabs>
        <w:tab w:val="center" w:pos="4252"/>
        <w:tab w:val="right" w:pos="8504"/>
      </w:tabs>
      <w:spacing w:after="0" w:line="240" w:lineRule="auto"/>
    </w:pPr>
  </w:style>
  <w:style w:type="character" w:customStyle="1" w:styleId="RodapChar">
    <w:name w:val="Rodapé Char"/>
    <w:basedOn w:val="Fontepargpadro"/>
    <w:link w:val="Rodap"/>
    <w:uiPriority w:val="99"/>
    <w:rsid w:val="007E0B68"/>
  </w:style>
  <w:style w:type="paragraph" w:styleId="PargrafodaLista">
    <w:name w:val="List Paragraph"/>
    <w:basedOn w:val="Normal"/>
    <w:uiPriority w:val="34"/>
    <w:qFormat/>
    <w:rsid w:val="00482504"/>
    <w:pPr>
      <w:spacing w:after="160" w:line="259" w:lineRule="auto"/>
      <w:ind w:left="720"/>
      <w:contextualSpacing/>
    </w:pPr>
  </w:style>
  <w:style w:type="table" w:styleId="TabelaSimples4">
    <w:name w:val="Plain Table 4"/>
    <w:basedOn w:val="Tabelanormal"/>
    <w:uiPriority w:val="44"/>
    <w:rsid w:val="005B401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imples2">
    <w:name w:val="Plain Table 2"/>
    <w:basedOn w:val="Tabelanormal"/>
    <w:uiPriority w:val="42"/>
    <w:rsid w:val="005B401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bela">
    <w:name w:val="Tabela"/>
    <w:basedOn w:val="Normal"/>
    <w:link w:val="TabelaChar"/>
    <w:qFormat/>
    <w:rsid w:val="0007217A"/>
    <w:pPr>
      <w:numPr>
        <w:numId w:val="5"/>
      </w:numPr>
      <w:shd w:val="clear" w:color="auto" w:fill="FFFFFF"/>
      <w:tabs>
        <w:tab w:val="left" w:pos="1134"/>
      </w:tabs>
      <w:spacing w:after="0" w:line="240" w:lineRule="auto"/>
      <w:jc w:val="both"/>
    </w:pPr>
    <w:rPr>
      <w:rFonts w:ascii="Arial" w:eastAsia="Times New Roman" w:hAnsi="Arial" w:cs="Arial"/>
      <w:b/>
      <w:sz w:val="20"/>
      <w:szCs w:val="24"/>
      <w:lang w:eastAsia="pt-BR"/>
    </w:rPr>
  </w:style>
  <w:style w:type="character" w:customStyle="1" w:styleId="TabelaChar">
    <w:name w:val="Tabela Char"/>
    <w:link w:val="Tabela"/>
    <w:rsid w:val="0007217A"/>
    <w:rPr>
      <w:rFonts w:ascii="Arial" w:eastAsia="Times New Roman" w:hAnsi="Arial" w:cs="Arial"/>
      <w:b/>
      <w:sz w:val="20"/>
      <w:szCs w:val="24"/>
      <w:shd w:val="clear" w:color="auto" w:fill="FFFFFF"/>
      <w:lang w:eastAsia="pt-BR"/>
    </w:rPr>
  </w:style>
  <w:style w:type="character" w:styleId="Refdecomentrio">
    <w:name w:val="annotation reference"/>
    <w:basedOn w:val="Fontepargpadro"/>
    <w:uiPriority w:val="99"/>
    <w:semiHidden/>
    <w:unhideWhenUsed/>
    <w:rsid w:val="0007217A"/>
    <w:rPr>
      <w:sz w:val="16"/>
      <w:szCs w:val="16"/>
    </w:rPr>
  </w:style>
  <w:style w:type="paragraph" w:styleId="Textodecomentrio">
    <w:name w:val="annotation text"/>
    <w:basedOn w:val="Normal"/>
    <w:link w:val="TextodecomentrioChar"/>
    <w:uiPriority w:val="99"/>
    <w:semiHidden/>
    <w:unhideWhenUsed/>
    <w:rsid w:val="0007217A"/>
    <w:pPr>
      <w:spacing w:after="160" w:line="240" w:lineRule="auto"/>
    </w:pPr>
    <w:rPr>
      <w:sz w:val="20"/>
      <w:szCs w:val="20"/>
    </w:rPr>
  </w:style>
  <w:style w:type="character" w:customStyle="1" w:styleId="TextodecomentrioChar">
    <w:name w:val="Texto de comentário Char"/>
    <w:basedOn w:val="Fontepargpadro"/>
    <w:link w:val="Textodecomentrio"/>
    <w:uiPriority w:val="99"/>
    <w:semiHidden/>
    <w:rsid w:val="0007217A"/>
    <w:rPr>
      <w:sz w:val="20"/>
      <w:szCs w:val="20"/>
    </w:rPr>
  </w:style>
  <w:style w:type="paragraph" w:styleId="Assuntodocomentrio">
    <w:name w:val="annotation subject"/>
    <w:basedOn w:val="Textodecomentrio"/>
    <w:next w:val="Textodecomentrio"/>
    <w:link w:val="AssuntodocomentrioChar"/>
    <w:uiPriority w:val="99"/>
    <w:semiHidden/>
    <w:unhideWhenUsed/>
    <w:rsid w:val="0007217A"/>
    <w:rPr>
      <w:b/>
      <w:bCs/>
    </w:rPr>
  </w:style>
  <w:style w:type="character" w:customStyle="1" w:styleId="AssuntodocomentrioChar">
    <w:name w:val="Assunto do comentário Char"/>
    <w:basedOn w:val="TextodecomentrioChar"/>
    <w:link w:val="Assuntodocomentrio"/>
    <w:uiPriority w:val="99"/>
    <w:semiHidden/>
    <w:rsid w:val="0007217A"/>
    <w:rPr>
      <w:b/>
      <w:bCs/>
      <w:sz w:val="20"/>
      <w:szCs w:val="20"/>
    </w:rPr>
  </w:style>
  <w:style w:type="paragraph" w:styleId="Textodebalo">
    <w:name w:val="Balloon Text"/>
    <w:basedOn w:val="Normal"/>
    <w:link w:val="TextodebaloChar"/>
    <w:uiPriority w:val="99"/>
    <w:semiHidden/>
    <w:unhideWhenUsed/>
    <w:rsid w:val="0007217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7217A"/>
    <w:rPr>
      <w:rFonts w:ascii="Segoe UI" w:hAnsi="Segoe UI" w:cs="Segoe UI"/>
      <w:sz w:val="18"/>
      <w:szCs w:val="18"/>
    </w:rPr>
  </w:style>
  <w:style w:type="table" w:styleId="TabelaSimples1">
    <w:name w:val="Plain Table 1"/>
    <w:basedOn w:val="Tabelanormal"/>
    <w:uiPriority w:val="41"/>
    <w:rsid w:val="0007217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62E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estilolink">
    <w:name w:val="estilolink"/>
    <w:basedOn w:val="Fontepargpadro"/>
    <w:rsid w:val="00862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93436">
      <w:bodyDiv w:val="1"/>
      <w:marLeft w:val="0"/>
      <w:marRight w:val="0"/>
      <w:marTop w:val="0"/>
      <w:marBottom w:val="0"/>
      <w:divBdr>
        <w:top w:val="none" w:sz="0" w:space="0" w:color="auto"/>
        <w:left w:val="none" w:sz="0" w:space="0" w:color="auto"/>
        <w:bottom w:val="none" w:sz="0" w:space="0" w:color="auto"/>
        <w:right w:val="none" w:sz="0" w:space="0" w:color="auto"/>
      </w:divBdr>
    </w:div>
    <w:div w:id="209847225">
      <w:bodyDiv w:val="1"/>
      <w:marLeft w:val="0"/>
      <w:marRight w:val="0"/>
      <w:marTop w:val="0"/>
      <w:marBottom w:val="0"/>
      <w:divBdr>
        <w:top w:val="none" w:sz="0" w:space="0" w:color="auto"/>
        <w:left w:val="none" w:sz="0" w:space="0" w:color="auto"/>
        <w:bottom w:val="none" w:sz="0" w:space="0" w:color="auto"/>
        <w:right w:val="none" w:sz="0" w:space="0" w:color="auto"/>
      </w:divBdr>
    </w:div>
    <w:div w:id="408500039">
      <w:bodyDiv w:val="1"/>
      <w:marLeft w:val="0"/>
      <w:marRight w:val="0"/>
      <w:marTop w:val="0"/>
      <w:marBottom w:val="0"/>
      <w:divBdr>
        <w:top w:val="none" w:sz="0" w:space="0" w:color="auto"/>
        <w:left w:val="none" w:sz="0" w:space="0" w:color="auto"/>
        <w:bottom w:val="none" w:sz="0" w:space="0" w:color="auto"/>
        <w:right w:val="none" w:sz="0" w:space="0" w:color="auto"/>
      </w:divBdr>
    </w:div>
    <w:div w:id="470248189">
      <w:bodyDiv w:val="1"/>
      <w:marLeft w:val="0"/>
      <w:marRight w:val="0"/>
      <w:marTop w:val="0"/>
      <w:marBottom w:val="0"/>
      <w:divBdr>
        <w:top w:val="none" w:sz="0" w:space="0" w:color="auto"/>
        <w:left w:val="none" w:sz="0" w:space="0" w:color="auto"/>
        <w:bottom w:val="none" w:sz="0" w:space="0" w:color="auto"/>
        <w:right w:val="none" w:sz="0" w:space="0" w:color="auto"/>
      </w:divBdr>
    </w:div>
    <w:div w:id="589772673">
      <w:bodyDiv w:val="1"/>
      <w:marLeft w:val="0"/>
      <w:marRight w:val="0"/>
      <w:marTop w:val="0"/>
      <w:marBottom w:val="0"/>
      <w:divBdr>
        <w:top w:val="none" w:sz="0" w:space="0" w:color="auto"/>
        <w:left w:val="none" w:sz="0" w:space="0" w:color="auto"/>
        <w:bottom w:val="none" w:sz="0" w:space="0" w:color="auto"/>
        <w:right w:val="none" w:sz="0" w:space="0" w:color="auto"/>
      </w:divBdr>
    </w:div>
    <w:div w:id="692608405">
      <w:bodyDiv w:val="1"/>
      <w:marLeft w:val="0"/>
      <w:marRight w:val="0"/>
      <w:marTop w:val="0"/>
      <w:marBottom w:val="0"/>
      <w:divBdr>
        <w:top w:val="none" w:sz="0" w:space="0" w:color="auto"/>
        <w:left w:val="none" w:sz="0" w:space="0" w:color="auto"/>
        <w:bottom w:val="none" w:sz="0" w:space="0" w:color="auto"/>
        <w:right w:val="none" w:sz="0" w:space="0" w:color="auto"/>
      </w:divBdr>
    </w:div>
    <w:div w:id="754058363">
      <w:bodyDiv w:val="1"/>
      <w:marLeft w:val="0"/>
      <w:marRight w:val="0"/>
      <w:marTop w:val="0"/>
      <w:marBottom w:val="0"/>
      <w:divBdr>
        <w:top w:val="none" w:sz="0" w:space="0" w:color="auto"/>
        <w:left w:val="none" w:sz="0" w:space="0" w:color="auto"/>
        <w:bottom w:val="none" w:sz="0" w:space="0" w:color="auto"/>
        <w:right w:val="none" w:sz="0" w:space="0" w:color="auto"/>
      </w:divBdr>
    </w:div>
    <w:div w:id="797139019">
      <w:bodyDiv w:val="1"/>
      <w:marLeft w:val="0"/>
      <w:marRight w:val="0"/>
      <w:marTop w:val="0"/>
      <w:marBottom w:val="0"/>
      <w:divBdr>
        <w:top w:val="none" w:sz="0" w:space="0" w:color="auto"/>
        <w:left w:val="none" w:sz="0" w:space="0" w:color="auto"/>
        <w:bottom w:val="none" w:sz="0" w:space="0" w:color="auto"/>
        <w:right w:val="none" w:sz="0" w:space="0" w:color="auto"/>
      </w:divBdr>
    </w:div>
    <w:div w:id="801189915">
      <w:bodyDiv w:val="1"/>
      <w:marLeft w:val="0"/>
      <w:marRight w:val="0"/>
      <w:marTop w:val="0"/>
      <w:marBottom w:val="0"/>
      <w:divBdr>
        <w:top w:val="none" w:sz="0" w:space="0" w:color="auto"/>
        <w:left w:val="none" w:sz="0" w:space="0" w:color="auto"/>
        <w:bottom w:val="none" w:sz="0" w:space="0" w:color="auto"/>
        <w:right w:val="none" w:sz="0" w:space="0" w:color="auto"/>
      </w:divBdr>
    </w:div>
    <w:div w:id="913929401">
      <w:bodyDiv w:val="1"/>
      <w:marLeft w:val="0"/>
      <w:marRight w:val="0"/>
      <w:marTop w:val="0"/>
      <w:marBottom w:val="0"/>
      <w:divBdr>
        <w:top w:val="none" w:sz="0" w:space="0" w:color="auto"/>
        <w:left w:val="none" w:sz="0" w:space="0" w:color="auto"/>
        <w:bottom w:val="none" w:sz="0" w:space="0" w:color="auto"/>
        <w:right w:val="none" w:sz="0" w:space="0" w:color="auto"/>
      </w:divBdr>
    </w:div>
    <w:div w:id="961882464">
      <w:bodyDiv w:val="1"/>
      <w:marLeft w:val="0"/>
      <w:marRight w:val="0"/>
      <w:marTop w:val="0"/>
      <w:marBottom w:val="0"/>
      <w:divBdr>
        <w:top w:val="none" w:sz="0" w:space="0" w:color="auto"/>
        <w:left w:val="none" w:sz="0" w:space="0" w:color="auto"/>
        <w:bottom w:val="none" w:sz="0" w:space="0" w:color="auto"/>
        <w:right w:val="none" w:sz="0" w:space="0" w:color="auto"/>
      </w:divBdr>
    </w:div>
    <w:div w:id="973561689">
      <w:bodyDiv w:val="1"/>
      <w:marLeft w:val="0"/>
      <w:marRight w:val="0"/>
      <w:marTop w:val="0"/>
      <w:marBottom w:val="0"/>
      <w:divBdr>
        <w:top w:val="none" w:sz="0" w:space="0" w:color="auto"/>
        <w:left w:val="none" w:sz="0" w:space="0" w:color="auto"/>
        <w:bottom w:val="none" w:sz="0" w:space="0" w:color="auto"/>
        <w:right w:val="none" w:sz="0" w:space="0" w:color="auto"/>
      </w:divBdr>
    </w:div>
    <w:div w:id="985551878">
      <w:bodyDiv w:val="1"/>
      <w:marLeft w:val="0"/>
      <w:marRight w:val="0"/>
      <w:marTop w:val="0"/>
      <w:marBottom w:val="0"/>
      <w:divBdr>
        <w:top w:val="none" w:sz="0" w:space="0" w:color="auto"/>
        <w:left w:val="none" w:sz="0" w:space="0" w:color="auto"/>
        <w:bottom w:val="none" w:sz="0" w:space="0" w:color="auto"/>
        <w:right w:val="none" w:sz="0" w:space="0" w:color="auto"/>
      </w:divBdr>
    </w:div>
    <w:div w:id="1035152323">
      <w:bodyDiv w:val="1"/>
      <w:marLeft w:val="0"/>
      <w:marRight w:val="0"/>
      <w:marTop w:val="0"/>
      <w:marBottom w:val="0"/>
      <w:divBdr>
        <w:top w:val="none" w:sz="0" w:space="0" w:color="auto"/>
        <w:left w:val="none" w:sz="0" w:space="0" w:color="auto"/>
        <w:bottom w:val="none" w:sz="0" w:space="0" w:color="auto"/>
        <w:right w:val="none" w:sz="0" w:space="0" w:color="auto"/>
      </w:divBdr>
    </w:div>
    <w:div w:id="1067997981">
      <w:bodyDiv w:val="1"/>
      <w:marLeft w:val="0"/>
      <w:marRight w:val="0"/>
      <w:marTop w:val="0"/>
      <w:marBottom w:val="0"/>
      <w:divBdr>
        <w:top w:val="none" w:sz="0" w:space="0" w:color="auto"/>
        <w:left w:val="none" w:sz="0" w:space="0" w:color="auto"/>
        <w:bottom w:val="none" w:sz="0" w:space="0" w:color="auto"/>
        <w:right w:val="none" w:sz="0" w:space="0" w:color="auto"/>
      </w:divBdr>
    </w:div>
    <w:div w:id="1344554859">
      <w:bodyDiv w:val="1"/>
      <w:marLeft w:val="0"/>
      <w:marRight w:val="0"/>
      <w:marTop w:val="0"/>
      <w:marBottom w:val="0"/>
      <w:divBdr>
        <w:top w:val="none" w:sz="0" w:space="0" w:color="auto"/>
        <w:left w:val="none" w:sz="0" w:space="0" w:color="auto"/>
        <w:bottom w:val="none" w:sz="0" w:space="0" w:color="auto"/>
        <w:right w:val="none" w:sz="0" w:space="0" w:color="auto"/>
      </w:divBdr>
    </w:div>
    <w:div w:id="1454516480">
      <w:bodyDiv w:val="1"/>
      <w:marLeft w:val="0"/>
      <w:marRight w:val="0"/>
      <w:marTop w:val="0"/>
      <w:marBottom w:val="0"/>
      <w:divBdr>
        <w:top w:val="none" w:sz="0" w:space="0" w:color="auto"/>
        <w:left w:val="none" w:sz="0" w:space="0" w:color="auto"/>
        <w:bottom w:val="none" w:sz="0" w:space="0" w:color="auto"/>
        <w:right w:val="none" w:sz="0" w:space="0" w:color="auto"/>
      </w:divBdr>
    </w:div>
    <w:div w:id="1591619128">
      <w:bodyDiv w:val="1"/>
      <w:marLeft w:val="0"/>
      <w:marRight w:val="0"/>
      <w:marTop w:val="0"/>
      <w:marBottom w:val="0"/>
      <w:divBdr>
        <w:top w:val="none" w:sz="0" w:space="0" w:color="auto"/>
        <w:left w:val="none" w:sz="0" w:space="0" w:color="auto"/>
        <w:bottom w:val="none" w:sz="0" w:space="0" w:color="auto"/>
        <w:right w:val="none" w:sz="0" w:space="0" w:color="auto"/>
      </w:divBdr>
    </w:div>
    <w:div w:id="1636525652">
      <w:bodyDiv w:val="1"/>
      <w:marLeft w:val="0"/>
      <w:marRight w:val="0"/>
      <w:marTop w:val="0"/>
      <w:marBottom w:val="0"/>
      <w:divBdr>
        <w:top w:val="none" w:sz="0" w:space="0" w:color="auto"/>
        <w:left w:val="none" w:sz="0" w:space="0" w:color="auto"/>
        <w:bottom w:val="none" w:sz="0" w:space="0" w:color="auto"/>
        <w:right w:val="none" w:sz="0" w:space="0" w:color="auto"/>
      </w:divBdr>
    </w:div>
    <w:div w:id="1654917388">
      <w:bodyDiv w:val="1"/>
      <w:marLeft w:val="0"/>
      <w:marRight w:val="0"/>
      <w:marTop w:val="0"/>
      <w:marBottom w:val="0"/>
      <w:divBdr>
        <w:top w:val="none" w:sz="0" w:space="0" w:color="auto"/>
        <w:left w:val="none" w:sz="0" w:space="0" w:color="auto"/>
        <w:bottom w:val="none" w:sz="0" w:space="0" w:color="auto"/>
        <w:right w:val="none" w:sz="0" w:space="0" w:color="auto"/>
      </w:divBdr>
    </w:div>
    <w:div w:id="1746032816">
      <w:bodyDiv w:val="1"/>
      <w:marLeft w:val="0"/>
      <w:marRight w:val="0"/>
      <w:marTop w:val="0"/>
      <w:marBottom w:val="0"/>
      <w:divBdr>
        <w:top w:val="none" w:sz="0" w:space="0" w:color="auto"/>
        <w:left w:val="none" w:sz="0" w:space="0" w:color="auto"/>
        <w:bottom w:val="none" w:sz="0" w:space="0" w:color="auto"/>
        <w:right w:val="none" w:sz="0" w:space="0" w:color="auto"/>
      </w:divBdr>
    </w:div>
    <w:div w:id="1783456672">
      <w:bodyDiv w:val="1"/>
      <w:marLeft w:val="0"/>
      <w:marRight w:val="0"/>
      <w:marTop w:val="0"/>
      <w:marBottom w:val="0"/>
      <w:divBdr>
        <w:top w:val="none" w:sz="0" w:space="0" w:color="auto"/>
        <w:left w:val="none" w:sz="0" w:space="0" w:color="auto"/>
        <w:bottom w:val="none" w:sz="0" w:space="0" w:color="auto"/>
        <w:right w:val="none" w:sz="0" w:space="0" w:color="auto"/>
      </w:divBdr>
    </w:div>
    <w:div w:id="1817256274">
      <w:bodyDiv w:val="1"/>
      <w:marLeft w:val="0"/>
      <w:marRight w:val="0"/>
      <w:marTop w:val="0"/>
      <w:marBottom w:val="0"/>
      <w:divBdr>
        <w:top w:val="none" w:sz="0" w:space="0" w:color="auto"/>
        <w:left w:val="none" w:sz="0" w:space="0" w:color="auto"/>
        <w:bottom w:val="none" w:sz="0" w:space="0" w:color="auto"/>
        <w:right w:val="none" w:sz="0" w:space="0" w:color="auto"/>
      </w:divBdr>
    </w:div>
    <w:div w:id="190382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https://encrypted-tbn0.gstatic.com/images?q=tbn:ANd9GcRw6wha6P2ItkvXEcTuf6AHghk1YKvIYkPmusuk6OeOAqjbb4jUyA" TargetMode="External"/><Relationship Id="rId1" Type="http://schemas.openxmlformats.org/officeDocument/2006/relationships/image" Target="media/image16.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2726</TotalTime>
  <Pages>29</Pages>
  <Words>8590</Words>
  <Characters>46387</Characters>
  <Application>Microsoft Office Word</Application>
  <DocSecurity>0</DocSecurity>
  <Lines>386</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MARCIO MACHADO ROCHA</cp:lastModifiedBy>
  <cp:revision>136</cp:revision>
  <cp:lastPrinted>2020-01-27T15:04:00Z</cp:lastPrinted>
  <dcterms:created xsi:type="dcterms:W3CDTF">2021-01-15T22:04:00Z</dcterms:created>
  <dcterms:modified xsi:type="dcterms:W3CDTF">2021-01-29T21:33:00Z</dcterms:modified>
</cp:coreProperties>
</file>