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C23" w:rsidRDefault="00992C23" w:rsidP="00BD24BD">
      <w:pPr>
        <w:rPr>
          <w:rFonts w:ascii="Arial" w:hAnsi="Arial" w:cs="Arial"/>
        </w:rPr>
      </w:pPr>
      <w:bookmarkStart w:id="0" w:name="_GoBack"/>
      <w:bookmarkEnd w:id="0"/>
    </w:p>
    <w:p w:rsidR="00D0453A" w:rsidRDefault="00D0453A" w:rsidP="00BD24BD">
      <w:pPr>
        <w:rPr>
          <w:rFonts w:ascii="Arial" w:hAnsi="Arial" w:cs="Arial"/>
        </w:rPr>
      </w:pPr>
    </w:p>
    <w:p w:rsidR="00D0453A" w:rsidRPr="00BD24BD" w:rsidRDefault="00D0453A" w:rsidP="00BD24BD">
      <w:pPr>
        <w:rPr>
          <w:rFonts w:ascii="Arial" w:hAnsi="Arial" w:cs="Arial"/>
        </w:rPr>
      </w:pPr>
    </w:p>
    <w:p w:rsidR="00D0453A" w:rsidRDefault="00D0453A" w:rsidP="00BD24BD">
      <w:pPr>
        <w:jc w:val="center"/>
        <w:rPr>
          <w:rFonts w:ascii="Arial" w:hAnsi="Arial" w:cs="Arial"/>
          <w:b/>
        </w:rPr>
      </w:pPr>
    </w:p>
    <w:p w:rsidR="00D0453A" w:rsidRDefault="00D0453A" w:rsidP="00BD24BD">
      <w:pPr>
        <w:jc w:val="center"/>
        <w:rPr>
          <w:rFonts w:ascii="Arial" w:hAnsi="Arial" w:cs="Arial"/>
          <w:b/>
        </w:rPr>
      </w:pPr>
    </w:p>
    <w:p w:rsidR="00992C23" w:rsidRPr="00F469DA" w:rsidRDefault="00992C23" w:rsidP="00BD24BD">
      <w:pPr>
        <w:jc w:val="center"/>
        <w:rPr>
          <w:rFonts w:ascii="Arial" w:hAnsi="Arial" w:cs="Arial"/>
          <w:b/>
        </w:rPr>
      </w:pPr>
      <w:r w:rsidRPr="00F469DA">
        <w:rPr>
          <w:rFonts w:ascii="Arial" w:hAnsi="Arial" w:cs="Arial"/>
          <w:b/>
        </w:rPr>
        <w:t>RELATÓRIO DAS ATIVIDADES RELATIVAS AO EXERCÍCIO DE 201</w:t>
      </w:r>
      <w:r w:rsidR="00142D85" w:rsidRPr="00F469DA">
        <w:rPr>
          <w:rFonts w:ascii="Arial" w:hAnsi="Arial" w:cs="Arial"/>
          <w:b/>
        </w:rPr>
        <w:t>4</w:t>
      </w:r>
    </w:p>
    <w:p w:rsidR="00992C23" w:rsidRPr="00BD24BD" w:rsidRDefault="00992C23" w:rsidP="00BD24BD">
      <w:pPr>
        <w:rPr>
          <w:rFonts w:ascii="Arial" w:hAnsi="Arial" w:cs="Arial"/>
        </w:rPr>
      </w:pPr>
      <w:r w:rsidRPr="00BD24BD">
        <w:rPr>
          <w:rFonts w:ascii="Arial" w:hAnsi="Arial" w:cs="Arial"/>
        </w:rPr>
        <w:tab/>
      </w:r>
    </w:p>
    <w:p w:rsidR="00992C23" w:rsidRPr="00BD24BD" w:rsidRDefault="00992C23" w:rsidP="00163389">
      <w:pPr>
        <w:ind w:firstLine="708"/>
        <w:jc w:val="both"/>
        <w:rPr>
          <w:rFonts w:ascii="Arial" w:hAnsi="Arial" w:cs="Arial"/>
          <w:b/>
        </w:rPr>
      </w:pPr>
      <w:r w:rsidRPr="00BD24BD">
        <w:rPr>
          <w:rFonts w:ascii="Arial" w:hAnsi="Arial" w:cs="Arial"/>
        </w:rPr>
        <w:t>Ao apresentar o Relatório de Atividades do exercício de 201</w:t>
      </w:r>
      <w:r w:rsidR="00142D85" w:rsidRPr="00BD24BD">
        <w:rPr>
          <w:rFonts w:ascii="Arial" w:hAnsi="Arial" w:cs="Arial"/>
        </w:rPr>
        <w:t>4</w:t>
      </w:r>
      <w:r w:rsidRPr="00BD24BD">
        <w:rPr>
          <w:rFonts w:ascii="Arial" w:hAnsi="Arial" w:cs="Arial"/>
        </w:rPr>
        <w:t xml:space="preserve">, </w:t>
      </w:r>
      <w:r w:rsidR="00B94483" w:rsidRPr="00BD24BD">
        <w:rPr>
          <w:rFonts w:ascii="Arial" w:hAnsi="Arial" w:cs="Arial"/>
        </w:rPr>
        <w:t>o</w:t>
      </w:r>
      <w:r w:rsidRPr="00BD24BD">
        <w:rPr>
          <w:rFonts w:ascii="Arial" w:hAnsi="Arial" w:cs="Arial"/>
        </w:rPr>
        <w:t xml:space="preserve"> presidente da </w:t>
      </w:r>
      <w:r w:rsidR="00B94483" w:rsidRPr="00BD24BD">
        <w:rPr>
          <w:rFonts w:ascii="Arial" w:hAnsi="Arial" w:cs="Arial"/>
        </w:rPr>
        <w:t>FAIFSul</w:t>
      </w:r>
      <w:r w:rsidRPr="00BD24BD">
        <w:rPr>
          <w:rFonts w:ascii="Arial" w:hAnsi="Arial" w:cs="Arial"/>
        </w:rPr>
        <w:t xml:space="preserve"> tem a registrar medidas </w:t>
      </w:r>
      <w:r w:rsidR="00142D85" w:rsidRPr="00BD24BD">
        <w:rPr>
          <w:rFonts w:ascii="Arial" w:hAnsi="Arial" w:cs="Arial"/>
        </w:rPr>
        <w:t xml:space="preserve">que </w:t>
      </w:r>
      <w:r w:rsidRPr="00BD24BD">
        <w:rPr>
          <w:rFonts w:ascii="Arial" w:hAnsi="Arial" w:cs="Arial"/>
        </w:rPr>
        <w:t xml:space="preserve">foram adotadas com o objetivo de otimizar as ações da Fundação. </w:t>
      </w:r>
    </w:p>
    <w:p w:rsidR="00992C23" w:rsidRPr="00BD24BD" w:rsidRDefault="00992C23" w:rsidP="00BD24BD">
      <w:pPr>
        <w:jc w:val="both"/>
        <w:rPr>
          <w:rFonts w:ascii="Arial" w:hAnsi="Arial" w:cs="Arial"/>
          <w:b/>
        </w:rPr>
      </w:pPr>
    </w:p>
    <w:p w:rsidR="00992C23" w:rsidRPr="00F469DA" w:rsidRDefault="00992C23" w:rsidP="00163389">
      <w:pPr>
        <w:ind w:firstLine="708"/>
        <w:jc w:val="both"/>
        <w:rPr>
          <w:rFonts w:ascii="Arial" w:hAnsi="Arial" w:cs="Arial"/>
          <w:b/>
        </w:rPr>
      </w:pPr>
      <w:r w:rsidRPr="00F469DA">
        <w:rPr>
          <w:rFonts w:ascii="Arial" w:hAnsi="Arial" w:cs="Arial"/>
          <w:b/>
        </w:rPr>
        <w:t>RECURSOS HUMANOS</w:t>
      </w:r>
    </w:p>
    <w:p w:rsidR="00992C23" w:rsidRPr="00BD24BD" w:rsidRDefault="00992C23" w:rsidP="00163389">
      <w:pPr>
        <w:ind w:firstLine="708"/>
        <w:jc w:val="both"/>
        <w:rPr>
          <w:rFonts w:ascii="Arial" w:hAnsi="Arial" w:cs="Arial"/>
          <w:b/>
        </w:rPr>
      </w:pPr>
      <w:r w:rsidRPr="00BD24BD">
        <w:rPr>
          <w:rFonts w:ascii="Arial" w:hAnsi="Arial" w:cs="Arial"/>
        </w:rPr>
        <w:t xml:space="preserve">O quadro de pessoal da Fundação contou com os funcionários abaixo enumerados, e respectivas áreas de atuação. </w:t>
      </w:r>
    </w:p>
    <w:p w:rsidR="00992C23" w:rsidRPr="00BD24BD" w:rsidRDefault="00992C23" w:rsidP="00BD24BD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7"/>
        <w:gridCol w:w="3342"/>
        <w:gridCol w:w="2902"/>
        <w:gridCol w:w="1047"/>
      </w:tblGrid>
      <w:tr w:rsidR="00992C23" w:rsidRPr="00BD24BD" w:rsidTr="00256B4C">
        <w:trPr>
          <w:cantSplit/>
          <w:jc w:val="center"/>
        </w:trPr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Nº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Nome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Função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Lotação</w:t>
            </w:r>
          </w:p>
        </w:tc>
      </w:tr>
      <w:tr w:rsidR="00992C23" w:rsidRPr="00BD24BD" w:rsidTr="00256B4C">
        <w:trPr>
          <w:cantSplit/>
          <w:jc w:val="center"/>
        </w:trPr>
        <w:tc>
          <w:tcPr>
            <w:tcW w:w="0" w:type="auto"/>
          </w:tcPr>
          <w:p w:rsidR="00992C23" w:rsidRPr="00BD24BD" w:rsidRDefault="00C22F6F" w:rsidP="00BD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Nara Regina Stone Soares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Superintendente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Diretoria</w:t>
            </w:r>
          </w:p>
        </w:tc>
      </w:tr>
      <w:tr w:rsidR="00992C23" w:rsidRPr="00BD24BD" w:rsidTr="00256B4C">
        <w:trPr>
          <w:cantSplit/>
          <w:jc w:val="center"/>
        </w:trPr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02</w:t>
            </w:r>
          </w:p>
        </w:tc>
        <w:tc>
          <w:tcPr>
            <w:tcW w:w="0" w:type="auto"/>
          </w:tcPr>
          <w:p w:rsidR="00992C23" w:rsidRPr="00BD24BD" w:rsidRDefault="00B9448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Maria das Graças Pereira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Auxiliar Escritório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Diretoria</w:t>
            </w:r>
          </w:p>
        </w:tc>
      </w:tr>
      <w:tr w:rsidR="00992C23" w:rsidRPr="00BD24BD" w:rsidTr="00256B4C">
        <w:trPr>
          <w:cantSplit/>
          <w:jc w:val="center"/>
        </w:trPr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03</w:t>
            </w:r>
          </w:p>
        </w:tc>
        <w:tc>
          <w:tcPr>
            <w:tcW w:w="0" w:type="auto"/>
          </w:tcPr>
          <w:p w:rsidR="00992C23" w:rsidRPr="00BD24BD" w:rsidRDefault="00142D85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Luiz Guilherme Ribeiro Nunes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Coordenador de convênio</w:t>
            </w:r>
          </w:p>
        </w:tc>
        <w:tc>
          <w:tcPr>
            <w:tcW w:w="0" w:type="auto"/>
          </w:tcPr>
          <w:p w:rsidR="00992C23" w:rsidRPr="00BD24BD" w:rsidRDefault="00992C23" w:rsidP="00BD24BD">
            <w:pPr>
              <w:rPr>
                <w:rFonts w:ascii="Arial" w:hAnsi="Arial" w:cs="Arial"/>
              </w:rPr>
            </w:pPr>
            <w:r w:rsidRPr="00BD24BD">
              <w:rPr>
                <w:rFonts w:ascii="Arial" w:hAnsi="Arial" w:cs="Arial"/>
              </w:rPr>
              <w:t>Diretoria</w:t>
            </w:r>
          </w:p>
        </w:tc>
      </w:tr>
    </w:tbl>
    <w:p w:rsidR="00992C23" w:rsidRPr="00BD24BD" w:rsidRDefault="00992C23" w:rsidP="00BD24BD">
      <w:pPr>
        <w:rPr>
          <w:rFonts w:ascii="Arial" w:hAnsi="Arial" w:cs="Arial"/>
        </w:rPr>
      </w:pPr>
    </w:p>
    <w:p w:rsidR="00962FE7" w:rsidRPr="00BD24BD" w:rsidRDefault="00142D85" w:rsidP="00163389">
      <w:pPr>
        <w:ind w:firstLine="708"/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>No início do ano de 2014 o professor Nelson Oliveira, Coordenador de Convênios solicitou demissão, sendo assim a Fundação contratou, para sua substituição, o professor Luiz Guilherme Ribeiro Nunes.</w:t>
      </w:r>
    </w:p>
    <w:p w:rsidR="00256B4C" w:rsidRPr="00BD24BD" w:rsidRDefault="00962FE7" w:rsidP="00BD24BD">
      <w:pPr>
        <w:rPr>
          <w:rFonts w:ascii="Arial" w:hAnsi="Arial" w:cs="Arial"/>
        </w:rPr>
      </w:pPr>
      <w:r w:rsidRPr="00BD24BD">
        <w:rPr>
          <w:rFonts w:ascii="Arial" w:hAnsi="Arial" w:cs="Arial"/>
        </w:rPr>
        <w:tab/>
      </w:r>
    </w:p>
    <w:p w:rsidR="00F54336" w:rsidRDefault="00B8512A" w:rsidP="00163389">
      <w:pPr>
        <w:ind w:firstLine="708"/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>Através da FAIFSul, o IFSul, realizou o</w:t>
      </w:r>
      <w:r w:rsidR="00163389">
        <w:rPr>
          <w:rFonts w:ascii="Arial" w:hAnsi="Arial" w:cs="Arial"/>
        </w:rPr>
        <w:t>s</w:t>
      </w:r>
      <w:r w:rsidRPr="00BD24BD">
        <w:rPr>
          <w:rFonts w:ascii="Arial" w:hAnsi="Arial" w:cs="Arial"/>
        </w:rPr>
        <w:t xml:space="preserve"> seguinte</w:t>
      </w:r>
      <w:r w:rsidR="00163389">
        <w:rPr>
          <w:rFonts w:ascii="Arial" w:hAnsi="Arial" w:cs="Arial"/>
        </w:rPr>
        <w:t>s</w:t>
      </w:r>
      <w:r w:rsidRPr="00BD24BD">
        <w:rPr>
          <w:rFonts w:ascii="Arial" w:hAnsi="Arial" w:cs="Arial"/>
        </w:rPr>
        <w:t xml:space="preserve"> convênio</w:t>
      </w:r>
      <w:r w:rsidR="00163389">
        <w:rPr>
          <w:rFonts w:ascii="Arial" w:hAnsi="Arial" w:cs="Arial"/>
        </w:rPr>
        <w:t>s</w:t>
      </w:r>
      <w:r w:rsidRPr="00BD24BD">
        <w:rPr>
          <w:rFonts w:ascii="Arial" w:hAnsi="Arial" w:cs="Arial"/>
        </w:rPr>
        <w:t>:</w:t>
      </w:r>
    </w:p>
    <w:p w:rsidR="00163389" w:rsidRPr="00BD24BD" w:rsidRDefault="00163389" w:rsidP="00163389">
      <w:pPr>
        <w:ind w:firstLine="708"/>
        <w:jc w:val="both"/>
        <w:rPr>
          <w:rFonts w:ascii="Arial" w:hAnsi="Arial" w:cs="Arial"/>
        </w:rPr>
      </w:pPr>
    </w:p>
    <w:p w:rsidR="007F709C" w:rsidRPr="00BD24BD" w:rsidRDefault="007F709C" w:rsidP="00163389">
      <w:pPr>
        <w:ind w:firstLine="708"/>
        <w:jc w:val="both"/>
        <w:rPr>
          <w:rFonts w:ascii="Arial" w:hAnsi="Arial" w:cs="Arial"/>
        </w:rPr>
      </w:pPr>
      <w:r w:rsidRPr="005B4B7F">
        <w:rPr>
          <w:rFonts w:ascii="Arial" w:hAnsi="Arial" w:cs="Arial"/>
          <w:b/>
        </w:rPr>
        <w:t xml:space="preserve">- </w:t>
      </w:r>
      <w:r w:rsidR="005B4B7F" w:rsidRPr="005B4B7F">
        <w:rPr>
          <w:rFonts w:ascii="Arial" w:hAnsi="Arial" w:cs="Arial"/>
          <w:b/>
        </w:rPr>
        <w:t>PROGRAMA NÚCLEO DE ENSINO EM CIÊNCIA E MATEMÁTICA -</w:t>
      </w:r>
      <w:r w:rsidR="005B4B7F">
        <w:rPr>
          <w:rFonts w:ascii="Arial" w:hAnsi="Arial" w:cs="Arial"/>
        </w:rPr>
        <w:t xml:space="preserve"> </w:t>
      </w:r>
      <w:r w:rsidRPr="00163389">
        <w:rPr>
          <w:rFonts w:ascii="Arial" w:hAnsi="Arial" w:cs="Arial"/>
          <w:b/>
        </w:rPr>
        <w:t>PRONECI</w:t>
      </w:r>
      <w:r w:rsidR="00AA5097">
        <w:rPr>
          <w:rFonts w:ascii="Arial" w:hAnsi="Arial" w:cs="Arial"/>
          <w:b/>
        </w:rPr>
        <w:t>M</w:t>
      </w:r>
      <w:r w:rsidRPr="00BD24BD">
        <w:rPr>
          <w:rFonts w:ascii="Arial" w:hAnsi="Arial" w:cs="Arial"/>
        </w:rPr>
        <w:t xml:space="preserve"> – Desenvolvimento de ações para a execução do 10º Simpósio Sul-rio-grandense de Professores de Ciência e Matemática. Os recursos foram provenientes das inscrições realizadas pelos participantes do evento. Competiu à FAIFSul contratar empresas-profissionais especializados para execução de coffebreak; apresentar relatórios parciais, mediante solicitação do </w:t>
      </w:r>
      <w:r w:rsidR="00801BC7">
        <w:rPr>
          <w:rFonts w:ascii="Arial" w:hAnsi="Arial" w:cs="Arial"/>
        </w:rPr>
        <w:t>PRO</w:t>
      </w:r>
      <w:r w:rsidRPr="00BD24BD">
        <w:rPr>
          <w:rFonts w:ascii="Arial" w:hAnsi="Arial" w:cs="Arial"/>
        </w:rPr>
        <w:t>NECIM da utilização dos recursos; administrar os recursos e dar provimento às operações necessárias a todas as etapas do projeto; responsabilizar-se pelos procedimentos inerentes à contratação de prestadores de serviço para desempenho das atividades do projeto; responsabilizar-se por todos os encargos de natureza fiscal, parafiscal ou trabalhista e encaminhar ao final do Simpósio a prestação de contas.</w:t>
      </w:r>
    </w:p>
    <w:p w:rsidR="00B8512A" w:rsidRPr="00BD24BD" w:rsidRDefault="00B8512A" w:rsidP="00BD24BD">
      <w:pPr>
        <w:rPr>
          <w:rFonts w:ascii="Arial" w:hAnsi="Arial" w:cs="Arial"/>
        </w:rPr>
      </w:pPr>
    </w:p>
    <w:p w:rsidR="00D0453A" w:rsidRDefault="00FC4783" w:rsidP="00D0453A">
      <w:pPr>
        <w:ind w:firstLine="708"/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 xml:space="preserve">- </w:t>
      </w:r>
      <w:r w:rsidR="005B4B7F">
        <w:rPr>
          <w:rFonts w:ascii="Arial" w:hAnsi="Arial" w:cs="Arial"/>
          <w:b/>
        </w:rPr>
        <w:t xml:space="preserve">INSTITUTO FEDERAL DE EDUCAÇÃO E CIÊNCIA SUL-RIO-GRANDENSE - </w:t>
      </w:r>
      <w:r w:rsidRPr="00163389">
        <w:rPr>
          <w:rFonts w:ascii="Arial" w:hAnsi="Arial" w:cs="Arial"/>
          <w:b/>
        </w:rPr>
        <w:t>IFSUL</w:t>
      </w:r>
      <w:r w:rsidRPr="00BD24BD">
        <w:rPr>
          <w:rFonts w:ascii="Arial" w:hAnsi="Arial" w:cs="Arial"/>
        </w:rPr>
        <w:t xml:space="preserve"> – Desenvolvimento de ações para a realização de concursos públicos destinados a provimento de cargos do quadro de pessoal do IFSul. Os recursos foram provenientes da arrecadação do valor da inscrição e se destinaram a cobrir todas as despesas referentes ao objeto do convênio. Competiu a Fundação contratar pessoal indicado pelo IFSul , para atuar na realização dos concursos públicos; </w:t>
      </w:r>
      <w:r w:rsidR="00F44980" w:rsidRPr="00BD24BD">
        <w:rPr>
          <w:rFonts w:ascii="Arial" w:hAnsi="Arial" w:cs="Arial"/>
        </w:rPr>
        <w:t xml:space="preserve">disponibilizar conta bancária específica, de sua titularidade, para recebimento de taxas de inscrição e para a movimentação dos </w:t>
      </w:r>
    </w:p>
    <w:p w:rsidR="00D0453A" w:rsidRDefault="00D0453A" w:rsidP="00D0453A">
      <w:pPr>
        <w:ind w:firstLine="708"/>
        <w:jc w:val="both"/>
        <w:rPr>
          <w:rFonts w:ascii="Arial" w:hAnsi="Arial" w:cs="Arial"/>
        </w:rPr>
      </w:pPr>
    </w:p>
    <w:p w:rsidR="00D0453A" w:rsidRDefault="00D0453A" w:rsidP="00D0453A">
      <w:pPr>
        <w:ind w:firstLine="708"/>
        <w:jc w:val="both"/>
        <w:rPr>
          <w:rFonts w:ascii="Arial" w:hAnsi="Arial" w:cs="Arial"/>
        </w:rPr>
      </w:pPr>
    </w:p>
    <w:p w:rsidR="00FC4783" w:rsidRPr="00BD24BD" w:rsidRDefault="00F44980" w:rsidP="00D0453A">
      <w:pPr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>recursos necessários ao pagamento de despesas decorrentes da execução dos concursos públicos; realizar outras despesas necessárias para a realização dos concursos públicos, desde que autorizadas pelo IFSul; apresentar relatório final ao IFSul após o término do processo integral dos concursos, o qual deveria permitir a verificação dos lançamentos de receitas e despesas realizadas; depositar na conta única do IFSul, UG 158126, o eventual saldo existente, quando da aprovação do relatório; administrar os recursos arrecadados e dar provimento às operações necessárias a todas as etapas do projeto, com a manutenção do sigilo obrigatório nesse tipo de atividade; responsabilizar-se pelos procedimentos inerentes à contratação de prestadores de serviço para desempenho das atividades do projeto a ser desenvolvido; responsabilizar-se por todos os encargos de natureza fiscal, parafiscal ou trabalhista que decorreram da execução do convênio; submeter-se à fiscalização da execução pelo Tribunal de Contas da União e pela Secretaria Federal de Controle/GRCI/RS; submeter-se a todo e qualquer controle, quanto à execução por parte do IFSul e encaminhar ao final do convênio a prestação de contas.</w:t>
      </w:r>
    </w:p>
    <w:p w:rsidR="007F709C" w:rsidRPr="00BD24BD" w:rsidRDefault="007F709C" w:rsidP="00BD24BD">
      <w:pPr>
        <w:rPr>
          <w:rFonts w:ascii="Arial" w:hAnsi="Arial" w:cs="Arial"/>
        </w:rPr>
      </w:pPr>
    </w:p>
    <w:p w:rsidR="00F54336" w:rsidRPr="00BD24BD" w:rsidRDefault="00B8512A" w:rsidP="00F469DA">
      <w:pPr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 xml:space="preserve"> </w:t>
      </w:r>
      <w:r w:rsidRPr="00BD24BD">
        <w:rPr>
          <w:rFonts w:ascii="Arial" w:hAnsi="Arial" w:cs="Arial"/>
        </w:rPr>
        <w:tab/>
        <w:t xml:space="preserve">A  FAIFSul também assinou um contrato junto ao DETRAN para </w:t>
      </w:r>
      <w:r w:rsidR="00586FC9">
        <w:rPr>
          <w:rFonts w:ascii="Arial" w:hAnsi="Arial" w:cs="Arial"/>
        </w:rPr>
        <w:t>o desenvolvimento de ações educacionais através da realização de cursos específicos de preparação de recursos humanos, visando o atendimento das necessidades de atuação nas empresas credenciadas ao DETRAN/RS</w:t>
      </w:r>
      <w:r w:rsidR="00B718DB">
        <w:rPr>
          <w:rFonts w:ascii="Arial" w:hAnsi="Arial" w:cs="Arial"/>
        </w:rPr>
        <w:t xml:space="preserve">, especialmente nos Centros de Formação de Condutores – CFCs, cuja clientela deve atender os pré-requisitos da legislação específica, conforme Guia de Referência – Cursos de Capacitação e Qualificação de Profissionais para CFCS, elaborado e atualizado pelo DETRAN/RS, conforme legislação vigente. O valor dos cursos foram estabelecidos pela FAIFSul, não havendo qualquer ônus ao DETRAN/RS. </w:t>
      </w:r>
    </w:p>
    <w:p w:rsidR="00B8512A" w:rsidRPr="00BD24BD" w:rsidRDefault="00B718DB" w:rsidP="00F469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No ano de 2014 f</w:t>
      </w:r>
      <w:r w:rsidR="00B8512A" w:rsidRPr="00BD24BD">
        <w:rPr>
          <w:rFonts w:ascii="Arial" w:hAnsi="Arial" w:cs="Arial"/>
        </w:rPr>
        <w:t xml:space="preserve">oram realizadas duas turmas de Instrutor de Trânsito e uma </w:t>
      </w:r>
      <w:r>
        <w:rPr>
          <w:rFonts w:ascii="Arial" w:hAnsi="Arial" w:cs="Arial"/>
        </w:rPr>
        <w:t>turma de Atualização de Instrutor de Trânsito.</w:t>
      </w:r>
    </w:p>
    <w:p w:rsidR="00B8512A" w:rsidRDefault="00B8512A" w:rsidP="00F469DA">
      <w:pPr>
        <w:jc w:val="both"/>
        <w:rPr>
          <w:rFonts w:ascii="Arial" w:hAnsi="Arial" w:cs="Arial"/>
        </w:rPr>
      </w:pPr>
    </w:p>
    <w:p w:rsidR="00D0453A" w:rsidRDefault="00D0453A" w:rsidP="00F469DA">
      <w:pPr>
        <w:jc w:val="both"/>
        <w:rPr>
          <w:rFonts w:ascii="Arial" w:hAnsi="Arial" w:cs="Arial"/>
        </w:rPr>
      </w:pPr>
    </w:p>
    <w:p w:rsidR="00B718DB" w:rsidRDefault="00B718DB" w:rsidP="00F469D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FINAL</w:t>
      </w:r>
    </w:p>
    <w:p w:rsidR="00B718DB" w:rsidRDefault="00B718DB" w:rsidP="00F469DA">
      <w:pPr>
        <w:jc w:val="both"/>
        <w:rPr>
          <w:rFonts w:ascii="Arial" w:hAnsi="Arial" w:cs="Arial"/>
          <w:b/>
        </w:rPr>
      </w:pPr>
    </w:p>
    <w:p w:rsidR="00D0453A" w:rsidRPr="00B718DB" w:rsidRDefault="00D0453A" w:rsidP="00F469DA">
      <w:pPr>
        <w:jc w:val="both"/>
        <w:rPr>
          <w:rFonts w:ascii="Arial" w:hAnsi="Arial" w:cs="Arial"/>
          <w:b/>
        </w:rPr>
      </w:pPr>
    </w:p>
    <w:p w:rsidR="00B8512A" w:rsidRPr="00BD24BD" w:rsidRDefault="00B8512A" w:rsidP="00F469DA">
      <w:pPr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ab/>
        <w:t xml:space="preserve">Devido a </w:t>
      </w:r>
      <w:r w:rsidR="00341083" w:rsidRPr="00BD24BD">
        <w:rPr>
          <w:rFonts w:ascii="Arial" w:hAnsi="Arial" w:cs="Arial"/>
        </w:rPr>
        <w:t>falta de investimentos</w:t>
      </w:r>
      <w:r w:rsidRPr="00BD24BD">
        <w:rPr>
          <w:rFonts w:ascii="Arial" w:hAnsi="Arial" w:cs="Arial"/>
        </w:rPr>
        <w:t xml:space="preserve"> </w:t>
      </w:r>
      <w:r w:rsidR="002751B4" w:rsidRPr="00BD24BD">
        <w:rPr>
          <w:rFonts w:ascii="Arial" w:hAnsi="Arial" w:cs="Arial"/>
        </w:rPr>
        <w:t xml:space="preserve">e a escassa receita </w:t>
      </w:r>
      <w:r w:rsidR="00751D92">
        <w:rPr>
          <w:rFonts w:ascii="Arial" w:hAnsi="Arial" w:cs="Arial"/>
        </w:rPr>
        <w:t>d</w:t>
      </w:r>
      <w:r w:rsidR="00B7548D" w:rsidRPr="00BD24BD">
        <w:rPr>
          <w:rFonts w:ascii="Arial" w:hAnsi="Arial" w:cs="Arial"/>
        </w:rPr>
        <w:t xml:space="preserve">a FAIFSul </w:t>
      </w:r>
      <w:r w:rsidR="002751B4" w:rsidRPr="00BD24BD">
        <w:rPr>
          <w:rFonts w:ascii="Arial" w:hAnsi="Arial" w:cs="Arial"/>
        </w:rPr>
        <w:t>,</w:t>
      </w:r>
      <w:r w:rsidR="00B7548D" w:rsidRPr="00BD24BD">
        <w:rPr>
          <w:rFonts w:ascii="Arial" w:hAnsi="Arial" w:cs="Arial"/>
        </w:rPr>
        <w:t xml:space="preserve"> </w:t>
      </w:r>
      <w:r w:rsidR="002751B4" w:rsidRPr="00BD24BD">
        <w:rPr>
          <w:rFonts w:ascii="Arial" w:hAnsi="Arial" w:cs="Arial"/>
        </w:rPr>
        <w:t>n</w:t>
      </w:r>
      <w:r w:rsidR="00B7548D" w:rsidRPr="00BD24BD">
        <w:rPr>
          <w:rFonts w:ascii="Arial" w:hAnsi="Arial" w:cs="Arial"/>
        </w:rPr>
        <w:t xml:space="preserve">o dia 04 de dezembro o Conselho Curador da FAIFSul reuniu-se e foi aprovada a seguinte proposta: demissão de seus funcionários a partir de 02 de janeiro de 2015, manter a Fundação em </w:t>
      </w:r>
      <w:r w:rsidR="00B7548D" w:rsidRPr="00BD24BD">
        <w:rPr>
          <w:rFonts w:ascii="Arial" w:hAnsi="Arial" w:cs="Arial"/>
          <w:i/>
        </w:rPr>
        <w:t>standby</w:t>
      </w:r>
      <w:r w:rsidR="00B7548D" w:rsidRPr="00BD24BD">
        <w:rPr>
          <w:rFonts w:ascii="Arial" w:hAnsi="Arial" w:cs="Arial"/>
        </w:rPr>
        <w:t xml:space="preserve"> e em fevereiro de 2015 realizar uma nova reunião para reavaliar a possibilidade de reativação.</w:t>
      </w:r>
    </w:p>
    <w:p w:rsidR="00F54336" w:rsidRDefault="00F54336" w:rsidP="00BD24BD">
      <w:pPr>
        <w:rPr>
          <w:rFonts w:ascii="Arial" w:hAnsi="Arial" w:cs="Arial"/>
        </w:rPr>
      </w:pPr>
    </w:p>
    <w:p w:rsidR="00D0453A" w:rsidRDefault="00D0453A" w:rsidP="00BD24BD">
      <w:pPr>
        <w:rPr>
          <w:rFonts w:ascii="Arial" w:hAnsi="Arial" w:cs="Arial"/>
        </w:rPr>
      </w:pPr>
    </w:p>
    <w:p w:rsidR="00D0453A" w:rsidRDefault="00D0453A" w:rsidP="00BD24BD">
      <w:pPr>
        <w:rPr>
          <w:rFonts w:ascii="Arial" w:hAnsi="Arial" w:cs="Arial"/>
        </w:rPr>
      </w:pPr>
    </w:p>
    <w:p w:rsidR="00D0453A" w:rsidRDefault="00D0453A" w:rsidP="00BD24BD">
      <w:pPr>
        <w:rPr>
          <w:rFonts w:ascii="Arial" w:hAnsi="Arial" w:cs="Arial"/>
        </w:rPr>
      </w:pPr>
    </w:p>
    <w:p w:rsidR="00D0453A" w:rsidRDefault="00D0453A" w:rsidP="00BD24BD">
      <w:pPr>
        <w:rPr>
          <w:rFonts w:ascii="Arial" w:hAnsi="Arial" w:cs="Arial"/>
        </w:rPr>
      </w:pPr>
    </w:p>
    <w:p w:rsidR="00D0453A" w:rsidRPr="00BD24BD" w:rsidRDefault="00D0453A" w:rsidP="00BD24BD">
      <w:pPr>
        <w:rPr>
          <w:rFonts w:ascii="Arial" w:hAnsi="Arial" w:cs="Arial"/>
        </w:rPr>
      </w:pPr>
    </w:p>
    <w:p w:rsidR="00D0453A" w:rsidRDefault="00D0453A" w:rsidP="00F469DA">
      <w:pPr>
        <w:ind w:firstLine="708"/>
        <w:rPr>
          <w:rFonts w:ascii="Arial" w:hAnsi="Arial" w:cs="Arial"/>
          <w:b/>
        </w:rPr>
      </w:pPr>
    </w:p>
    <w:p w:rsidR="00D0453A" w:rsidRDefault="00D0453A" w:rsidP="00F469DA">
      <w:pPr>
        <w:ind w:firstLine="708"/>
        <w:rPr>
          <w:rFonts w:ascii="Arial" w:hAnsi="Arial" w:cs="Arial"/>
          <w:b/>
        </w:rPr>
      </w:pPr>
    </w:p>
    <w:p w:rsidR="00E80100" w:rsidRPr="00BD24BD" w:rsidRDefault="00E80100" w:rsidP="00F469DA">
      <w:pPr>
        <w:ind w:firstLine="708"/>
        <w:rPr>
          <w:rFonts w:ascii="Arial" w:hAnsi="Arial" w:cs="Arial"/>
          <w:b/>
        </w:rPr>
      </w:pPr>
      <w:r w:rsidRPr="00BD24BD">
        <w:rPr>
          <w:rFonts w:ascii="Arial" w:hAnsi="Arial" w:cs="Arial"/>
          <w:b/>
        </w:rPr>
        <w:t xml:space="preserve">AGRADECIMENTOS </w:t>
      </w:r>
    </w:p>
    <w:p w:rsidR="00D0453A" w:rsidRPr="00BD24BD" w:rsidRDefault="00D0453A" w:rsidP="00BD24BD">
      <w:pPr>
        <w:rPr>
          <w:rFonts w:ascii="Arial" w:hAnsi="Arial" w:cs="Arial"/>
          <w:b/>
        </w:rPr>
      </w:pPr>
    </w:p>
    <w:p w:rsidR="00E80100" w:rsidRDefault="00E80100" w:rsidP="002D1C29">
      <w:pPr>
        <w:ind w:firstLine="708"/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>Es</w:t>
      </w:r>
      <w:r w:rsidR="006E4148" w:rsidRPr="00BD24BD">
        <w:rPr>
          <w:rFonts w:ascii="Arial" w:hAnsi="Arial" w:cs="Arial"/>
        </w:rPr>
        <w:t>s</w:t>
      </w:r>
      <w:r w:rsidRPr="00BD24BD">
        <w:rPr>
          <w:rFonts w:ascii="Arial" w:hAnsi="Arial" w:cs="Arial"/>
        </w:rPr>
        <w:t xml:space="preserve">a Presidência quer agradecer a todos que, de uma forma ou de outra, colaboraram para o êxito do exercício: </w:t>
      </w:r>
    </w:p>
    <w:p w:rsidR="00272B58" w:rsidRPr="00BD24BD" w:rsidRDefault="00272B58" w:rsidP="00272B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Ao Reitor, Prof. Marcelo Bender Machado, e seus diretores;</w:t>
      </w:r>
    </w:p>
    <w:p w:rsidR="00E80100" w:rsidRPr="00BD24BD" w:rsidRDefault="00E80100" w:rsidP="00F469DA">
      <w:pPr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 xml:space="preserve">Ao </w:t>
      </w:r>
      <w:r w:rsidR="00EC4BE3">
        <w:rPr>
          <w:rFonts w:ascii="Arial" w:hAnsi="Arial" w:cs="Arial"/>
        </w:rPr>
        <w:t>Pró-reitor adjunto de pesquisa, Prof. Mário Boessio, também Presidente do Conselho Curador</w:t>
      </w:r>
      <w:r w:rsidRPr="00BD24BD">
        <w:rPr>
          <w:rFonts w:ascii="Arial" w:hAnsi="Arial" w:cs="Arial"/>
        </w:rPr>
        <w:t xml:space="preserve">; </w:t>
      </w:r>
    </w:p>
    <w:p w:rsidR="00E80100" w:rsidRPr="00BD24BD" w:rsidRDefault="00E80100" w:rsidP="00F469DA">
      <w:pPr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 xml:space="preserve">Aos dedicados funcionários da Fundação; </w:t>
      </w:r>
    </w:p>
    <w:p w:rsidR="00E80100" w:rsidRPr="00BD24BD" w:rsidRDefault="00E80100" w:rsidP="00F469DA">
      <w:pPr>
        <w:jc w:val="both"/>
        <w:rPr>
          <w:rFonts w:ascii="Arial" w:hAnsi="Arial" w:cs="Arial"/>
        </w:rPr>
      </w:pPr>
      <w:r w:rsidRPr="00BD24BD">
        <w:rPr>
          <w:rFonts w:ascii="Arial" w:hAnsi="Arial" w:cs="Arial"/>
        </w:rPr>
        <w:t>Aos profissionais que tr</w:t>
      </w:r>
      <w:r w:rsidR="00B718DB">
        <w:rPr>
          <w:rFonts w:ascii="Arial" w:hAnsi="Arial" w:cs="Arial"/>
        </w:rPr>
        <w:t>abalharam para e pela Fundação.</w:t>
      </w:r>
    </w:p>
    <w:p w:rsidR="00E80100" w:rsidRPr="00BD24BD" w:rsidRDefault="00E80100" w:rsidP="00BD24BD">
      <w:pPr>
        <w:rPr>
          <w:rFonts w:ascii="Arial" w:hAnsi="Arial" w:cs="Arial"/>
          <w:color w:val="FF0000"/>
        </w:rPr>
      </w:pPr>
    </w:p>
    <w:p w:rsidR="003F4341" w:rsidRPr="00BD24BD" w:rsidRDefault="00E80100" w:rsidP="00B718DB">
      <w:pPr>
        <w:jc w:val="right"/>
        <w:rPr>
          <w:rFonts w:ascii="Arial" w:hAnsi="Arial" w:cs="Arial"/>
        </w:rPr>
      </w:pPr>
      <w:r w:rsidRPr="00BD24BD">
        <w:rPr>
          <w:rFonts w:ascii="Arial" w:hAnsi="Arial" w:cs="Arial"/>
          <w:color w:val="FF0000"/>
        </w:rPr>
        <w:t xml:space="preserve">          </w:t>
      </w:r>
      <w:r w:rsidR="003F4341" w:rsidRPr="00BD24BD">
        <w:rPr>
          <w:rFonts w:ascii="Arial" w:hAnsi="Arial" w:cs="Arial"/>
        </w:rPr>
        <w:t>Pelotas, 31 de dezembro de 201</w:t>
      </w:r>
      <w:r w:rsidR="00B7548D" w:rsidRPr="00BD24BD">
        <w:rPr>
          <w:rFonts w:ascii="Arial" w:hAnsi="Arial" w:cs="Arial"/>
        </w:rPr>
        <w:t>4</w:t>
      </w:r>
      <w:r w:rsidR="009404AF" w:rsidRPr="00BD24BD">
        <w:rPr>
          <w:rFonts w:ascii="Arial" w:hAnsi="Arial" w:cs="Arial"/>
        </w:rPr>
        <w:t>.</w:t>
      </w:r>
    </w:p>
    <w:sectPr w:rsidR="003F4341" w:rsidRPr="00BD24BD" w:rsidSect="006A3461">
      <w:footerReference w:type="default" r:id="rId8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899" w:rsidRDefault="00E50899" w:rsidP="003F4341">
      <w:r>
        <w:separator/>
      </w:r>
    </w:p>
  </w:endnote>
  <w:endnote w:type="continuationSeparator" w:id="0">
    <w:p w:rsidR="00E50899" w:rsidRDefault="00E50899" w:rsidP="003F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0"/>
    <w:family w:val="swiss"/>
    <w:pitch w:val="variable"/>
    <w:sig w:usb0="E7002EFF" w:usb1="D200F5FF" w:usb2="0A24602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341" w:rsidRPr="0077439F" w:rsidRDefault="00C057E9">
    <w:pPr>
      <w:pStyle w:val="Rodap"/>
      <w:jc w:val="center"/>
      <w:rPr>
        <w:rFonts w:ascii="Arial" w:hAnsi="Arial" w:cs="Arial"/>
      </w:rPr>
    </w:pPr>
    <w:r w:rsidRPr="0077439F">
      <w:rPr>
        <w:rFonts w:ascii="Arial" w:hAnsi="Arial" w:cs="Arial"/>
      </w:rPr>
      <w:fldChar w:fldCharType="begin"/>
    </w:r>
    <w:r w:rsidR="003F4341" w:rsidRPr="0077439F">
      <w:rPr>
        <w:rFonts w:ascii="Arial" w:hAnsi="Arial" w:cs="Arial"/>
      </w:rPr>
      <w:instrText xml:space="preserve"> PAGE   \* MERGEFORMAT </w:instrText>
    </w:r>
    <w:r w:rsidRPr="0077439F">
      <w:rPr>
        <w:rFonts w:ascii="Arial" w:hAnsi="Arial" w:cs="Arial"/>
      </w:rPr>
      <w:fldChar w:fldCharType="separate"/>
    </w:r>
    <w:r w:rsidR="004C7D59">
      <w:rPr>
        <w:rFonts w:ascii="Arial" w:hAnsi="Arial" w:cs="Arial"/>
        <w:noProof/>
      </w:rPr>
      <w:t>2</w:t>
    </w:r>
    <w:r w:rsidRPr="0077439F">
      <w:rPr>
        <w:rFonts w:ascii="Arial" w:hAnsi="Arial" w:cs="Arial"/>
      </w:rPr>
      <w:fldChar w:fldCharType="end"/>
    </w:r>
  </w:p>
  <w:p w:rsidR="003F4341" w:rsidRDefault="003F434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899" w:rsidRDefault="00E50899" w:rsidP="003F4341">
      <w:r>
        <w:separator/>
      </w:r>
    </w:p>
  </w:footnote>
  <w:footnote w:type="continuationSeparator" w:id="0">
    <w:p w:rsidR="00E50899" w:rsidRDefault="00E50899" w:rsidP="003F4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894EE874"/>
    <w:lvl w:ilvl="0">
      <w:start w:val="1"/>
      <w:numFmt w:val="decimal"/>
      <w:isLgl/>
      <w:lvlText w:val="%1)"/>
      <w:lvlJc w:val="left"/>
      <w:pPr>
        <w:tabs>
          <w:tab w:val="num" w:pos="263"/>
        </w:tabs>
        <w:ind w:left="263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suff w:val="nothing"/>
      <w:lvlText w:val="%2."/>
      <w:lvlJc w:val="left"/>
      <w:pPr>
        <w:ind w:left="0" w:firstLine="144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216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288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360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432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504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57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6480"/>
      </w:pPr>
      <w:rPr>
        <w:rFonts w:hint="default"/>
        <w:color w:val="000000"/>
        <w:position w:val="0"/>
        <w:sz w:val="24"/>
      </w:rPr>
    </w:lvl>
  </w:abstractNum>
  <w:abstractNum w:abstractNumId="2" w15:restartNumberingAfterBreak="0">
    <w:nsid w:val="00000003"/>
    <w:multiLevelType w:val="multilevel"/>
    <w:tmpl w:val="894EE875"/>
    <w:lvl w:ilvl="0">
      <w:start w:val="1"/>
      <w:numFmt w:val="decimal"/>
      <w:isLgl/>
      <w:lvlText w:val="%1)"/>
      <w:lvlJc w:val="left"/>
      <w:pPr>
        <w:tabs>
          <w:tab w:val="num" w:pos="345"/>
        </w:tabs>
        <w:ind w:left="345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suff w:val="nothing"/>
      <w:lvlText w:val="%2."/>
      <w:lvlJc w:val="left"/>
      <w:pPr>
        <w:ind w:left="0" w:firstLine="1141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1861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2581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3301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4021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4741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5461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6181"/>
      </w:pPr>
      <w:rPr>
        <w:rFonts w:hint="default"/>
        <w:color w:val="000000"/>
        <w:position w:val="0"/>
        <w:sz w:val="24"/>
      </w:rPr>
    </w:lvl>
  </w:abstractNum>
  <w:abstractNum w:abstractNumId="3" w15:restartNumberingAfterBreak="0">
    <w:nsid w:val="00000004"/>
    <w:multiLevelType w:val="multilevel"/>
    <w:tmpl w:val="894EE876"/>
    <w:lvl w:ilvl="0">
      <w:start w:val="1"/>
      <w:numFmt w:val="decimal"/>
      <w:isLgl/>
      <w:lvlText w:val="%1)"/>
      <w:lvlJc w:val="left"/>
      <w:pPr>
        <w:tabs>
          <w:tab w:val="num" w:pos="263"/>
        </w:tabs>
        <w:ind w:left="263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suff w:val="nothing"/>
      <w:lvlText w:val="%2."/>
      <w:lvlJc w:val="left"/>
      <w:pPr>
        <w:ind w:left="0" w:firstLine="1141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1861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2581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3301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4021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4741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5461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6181"/>
      </w:pPr>
      <w:rPr>
        <w:rFonts w:hint="default"/>
        <w:color w:val="000000"/>
        <w:position w:val="0"/>
        <w:sz w:val="24"/>
      </w:rPr>
    </w:lvl>
  </w:abstractNum>
  <w:abstractNum w:abstractNumId="4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AAD5290"/>
    <w:multiLevelType w:val="singleLevel"/>
    <w:tmpl w:val="35F67066"/>
    <w:lvl w:ilvl="0">
      <w:start w:val="1"/>
      <w:numFmt w:val="decimalZero"/>
      <w:lvlText w:val="%1"/>
      <w:lvlJc w:val="left"/>
      <w:pPr>
        <w:tabs>
          <w:tab w:val="num" w:pos="360"/>
        </w:tabs>
        <w:ind w:left="284" w:hanging="284"/>
      </w:pPr>
      <w:rPr>
        <w:sz w:val="22"/>
      </w:rPr>
    </w:lvl>
  </w:abstractNum>
  <w:abstractNum w:abstractNumId="6" w15:restartNumberingAfterBreak="0">
    <w:nsid w:val="14E30662"/>
    <w:multiLevelType w:val="hybridMultilevel"/>
    <w:tmpl w:val="2BBACA52"/>
    <w:lvl w:ilvl="0" w:tplc="9112E386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9398D"/>
    <w:multiLevelType w:val="hybridMultilevel"/>
    <w:tmpl w:val="A2727D0E"/>
    <w:lvl w:ilvl="0" w:tplc="83DADB1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51BC5"/>
    <w:multiLevelType w:val="hybridMultilevel"/>
    <w:tmpl w:val="478C371E"/>
    <w:lvl w:ilvl="0" w:tplc="5836692C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93B6C"/>
    <w:multiLevelType w:val="singleLevel"/>
    <w:tmpl w:val="D3867CA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34F10AB"/>
    <w:multiLevelType w:val="hybridMultilevel"/>
    <w:tmpl w:val="53E8748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8EF6DD8"/>
    <w:multiLevelType w:val="hybridMultilevel"/>
    <w:tmpl w:val="70E816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504C5"/>
    <w:multiLevelType w:val="hybridMultilevel"/>
    <w:tmpl w:val="5948A6B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073A04"/>
    <w:multiLevelType w:val="hybridMultilevel"/>
    <w:tmpl w:val="86A6F682"/>
    <w:lvl w:ilvl="0" w:tplc="D2DE15A4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42DF6"/>
    <w:multiLevelType w:val="hybridMultilevel"/>
    <w:tmpl w:val="FDDEEBC0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03854"/>
    <w:multiLevelType w:val="multilevel"/>
    <w:tmpl w:val="CC4867E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temletras"/>
      <w:lvlText w:val="%1.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7A6F3B0E"/>
    <w:multiLevelType w:val="multilevel"/>
    <w:tmpl w:val="B55AF4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5595" w:hanging="4875"/>
      </w:pPr>
    </w:lvl>
    <w:lvl w:ilvl="2">
      <w:start w:val="1"/>
      <w:numFmt w:val="decimal"/>
      <w:isLgl/>
      <w:lvlText w:val="%1.%2.%3"/>
      <w:lvlJc w:val="left"/>
      <w:pPr>
        <w:ind w:left="5955" w:hanging="4875"/>
      </w:pPr>
    </w:lvl>
    <w:lvl w:ilvl="3">
      <w:start w:val="1"/>
      <w:numFmt w:val="decimal"/>
      <w:isLgl/>
      <w:lvlText w:val="%1.%2.%3.%4"/>
      <w:lvlJc w:val="left"/>
      <w:pPr>
        <w:ind w:left="6315" w:hanging="4875"/>
      </w:pPr>
    </w:lvl>
    <w:lvl w:ilvl="4">
      <w:start w:val="1"/>
      <w:numFmt w:val="decimal"/>
      <w:isLgl/>
      <w:lvlText w:val="%1.%2.%3.%4.%5"/>
      <w:lvlJc w:val="left"/>
      <w:pPr>
        <w:ind w:left="6675" w:hanging="4875"/>
      </w:pPr>
    </w:lvl>
    <w:lvl w:ilvl="5">
      <w:start w:val="1"/>
      <w:numFmt w:val="decimal"/>
      <w:isLgl/>
      <w:lvlText w:val="%1.%2.%3.%4.%5.%6"/>
      <w:lvlJc w:val="left"/>
      <w:pPr>
        <w:ind w:left="7035" w:hanging="4875"/>
      </w:pPr>
    </w:lvl>
    <w:lvl w:ilvl="6">
      <w:start w:val="1"/>
      <w:numFmt w:val="decimal"/>
      <w:isLgl/>
      <w:lvlText w:val="%1.%2.%3.%4.%5.%6.%7"/>
      <w:lvlJc w:val="left"/>
      <w:pPr>
        <w:ind w:left="7395" w:hanging="4875"/>
      </w:pPr>
    </w:lvl>
    <w:lvl w:ilvl="7">
      <w:start w:val="1"/>
      <w:numFmt w:val="decimal"/>
      <w:isLgl/>
      <w:lvlText w:val="%1.%2.%3.%4.%5.%6.%7.%8"/>
      <w:lvlJc w:val="left"/>
      <w:pPr>
        <w:ind w:left="7755" w:hanging="4875"/>
      </w:pPr>
    </w:lvl>
    <w:lvl w:ilvl="8">
      <w:start w:val="1"/>
      <w:numFmt w:val="decimal"/>
      <w:isLgl/>
      <w:lvlText w:val="%1.%2.%3.%4.%5.%6.%7.%8.%9"/>
      <w:lvlJc w:val="left"/>
      <w:pPr>
        <w:ind w:left="8115" w:hanging="4875"/>
      </w:pPr>
    </w:lvl>
  </w:abstractNum>
  <w:abstractNum w:abstractNumId="17" w15:restartNumberingAfterBreak="0">
    <w:nsid w:val="7E6C567D"/>
    <w:multiLevelType w:val="hybridMultilevel"/>
    <w:tmpl w:val="A93E6188"/>
    <w:lvl w:ilvl="0" w:tplc="3618955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5"/>
  </w:num>
  <w:num w:numId="4">
    <w:abstractNumId w:val="0"/>
  </w:num>
  <w:num w:numId="5">
    <w:abstractNumId w:val="11"/>
  </w:num>
  <w:num w:numId="6">
    <w:abstractNumId w:val="14"/>
  </w:num>
  <w:num w:numId="7">
    <w:abstractNumId w:val="13"/>
  </w:num>
  <w:num w:numId="8">
    <w:abstractNumId w:val="10"/>
  </w:num>
  <w:num w:numId="9">
    <w:abstractNumId w:val="8"/>
  </w:num>
  <w:num w:numId="10">
    <w:abstractNumId w:val="17"/>
  </w:num>
  <w:num w:numId="11">
    <w:abstractNumId w:val="6"/>
  </w:num>
  <w:num w:numId="12">
    <w:abstractNumId w:val="7"/>
  </w:num>
  <w:num w:numId="13">
    <w:abstractNumId w:val="12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"/>
  </w:num>
  <w:num w:numId="17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7"/>
    <w:rsid w:val="00014D67"/>
    <w:rsid w:val="00025083"/>
    <w:rsid w:val="00026FC1"/>
    <w:rsid w:val="00053383"/>
    <w:rsid w:val="00062606"/>
    <w:rsid w:val="000D5EAD"/>
    <w:rsid w:val="000D7513"/>
    <w:rsid w:val="000F70CD"/>
    <w:rsid w:val="00114391"/>
    <w:rsid w:val="00115C54"/>
    <w:rsid w:val="00120B8D"/>
    <w:rsid w:val="001322A0"/>
    <w:rsid w:val="00142D85"/>
    <w:rsid w:val="00163389"/>
    <w:rsid w:val="001A759C"/>
    <w:rsid w:val="001B0162"/>
    <w:rsid w:val="001B1C1A"/>
    <w:rsid w:val="001C2E0B"/>
    <w:rsid w:val="001C409C"/>
    <w:rsid w:val="001D0503"/>
    <w:rsid w:val="001D77AE"/>
    <w:rsid w:val="00217709"/>
    <w:rsid w:val="00223B15"/>
    <w:rsid w:val="0023200B"/>
    <w:rsid w:val="00245F68"/>
    <w:rsid w:val="00256B4C"/>
    <w:rsid w:val="00260785"/>
    <w:rsid w:val="002623AC"/>
    <w:rsid w:val="00263882"/>
    <w:rsid w:val="00272B58"/>
    <w:rsid w:val="002751B4"/>
    <w:rsid w:val="00277F41"/>
    <w:rsid w:val="00290807"/>
    <w:rsid w:val="002B3C3D"/>
    <w:rsid w:val="002D1C29"/>
    <w:rsid w:val="002D59F8"/>
    <w:rsid w:val="002D7C75"/>
    <w:rsid w:val="00325405"/>
    <w:rsid w:val="00341083"/>
    <w:rsid w:val="00376181"/>
    <w:rsid w:val="00384516"/>
    <w:rsid w:val="003911C1"/>
    <w:rsid w:val="0039423A"/>
    <w:rsid w:val="00394649"/>
    <w:rsid w:val="003A02D9"/>
    <w:rsid w:val="003A4A6B"/>
    <w:rsid w:val="003B2254"/>
    <w:rsid w:val="003C742E"/>
    <w:rsid w:val="003F1D9E"/>
    <w:rsid w:val="003F4229"/>
    <w:rsid w:val="003F4341"/>
    <w:rsid w:val="00406A36"/>
    <w:rsid w:val="004144DB"/>
    <w:rsid w:val="00436463"/>
    <w:rsid w:val="004414B1"/>
    <w:rsid w:val="00473FF1"/>
    <w:rsid w:val="0048616E"/>
    <w:rsid w:val="004B433E"/>
    <w:rsid w:val="004B6852"/>
    <w:rsid w:val="004C33A4"/>
    <w:rsid w:val="004C7D59"/>
    <w:rsid w:val="005315B5"/>
    <w:rsid w:val="0054375B"/>
    <w:rsid w:val="00545104"/>
    <w:rsid w:val="00552894"/>
    <w:rsid w:val="00553586"/>
    <w:rsid w:val="00565D21"/>
    <w:rsid w:val="00586FC9"/>
    <w:rsid w:val="00593AD5"/>
    <w:rsid w:val="005A607F"/>
    <w:rsid w:val="005B4B7F"/>
    <w:rsid w:val="005C539F"/>
    <w:rsid w:val="005C6FD7"/>
    <w:rsid w:val="005C7FE9"/>
    <w:rsid w:val="005E0222"/>
    <w:rsid w:val="00606A17"/>
    <w:rsid w:val="006333E7"/>
    <w:rsid w:val="00650AD4"/>
    <w:rsid w:val="006A3461"/>
    <w:rsid w:val="006D05B5"/>
    <w:rsid w:val="006D4D94"/>
    <w:rsid w:val="006E4148"/>
    <w:rsid w:val="007030A0"/>
    <w:rsid w:val="00707969"/>
    <w:rsid w:val="00751D92"/>
    <w:rsid w:val="00762AB4"/>
    <w:rsid w:val="00763712"/>
    <w:rsid w:val="0077439F"/>
    <w:rsid w:val="00787F95"/>
    <w:rsid w:val="007B769E"/>
    <w:rsid w:val="007D46A6"/>
    <w:rsid w:val="007F709C"/>
    <w:rsid w:val="00801BC7"/>
    <w:rsid w:val="0080671B"/>
    <w:rsid w:val="00816864"/>
    <w:rsid w:val="008472E2"/>
    <w:rsid w:val="008531F0"/>
    <w:rsid w:val="0088410D"/>
    <w:rsid w:val="008A37F0"/>
    <w:rsid w:val="008A680F"/>
    <w:rsid w:val="008E2595"/>
    <w:rsid w:val="008E395C"/>
    <w:rsid w:val="008E4E12"/>
    <w:rsid w:val="009136AE"/>
    <w:rsid w:val="009344C7"/>
    <w:rsid w:val="009404AF"/>
    <w:rsid w:val="00941A73"/>
    <w:rsid w:val="00946C43"/>
    <w:rsid w:val="00954B49"/>
    <w:rsid w:val="00962CA9"/>
    <w:rsid w:val="00962FE7"/>
    <w:rsid w:val="00964A3A"/>
    <w:rsid w:val="00984CE4"/>
    <w:rsid w:val="00992C23"/>
    <w:rsid w:val="009B0EA0"/>
    <w:rsid w:val="009E4435"/>
    <w:rsid w:val="009F580D"/>
    <w:rsid w:val="00A02ECC"/>
    <w:rsid w:val="00A32579"/>
    <w:rsid w:val="00A33DF7"/>
    <w:rsid w:val="00A4660C"/>
    <w:rsid w:val="00A80FA8"/>
    <w:rsid w:val="00AA05A3"/>
    <w:rsid w:val="00AA371B"/>
    <w:rsid w:val="00AA5097"/>
    <w:rsid w:val="00AB3D7A"/>
    <w:rsid w:val="00AB7B10"/>
    <w:rsid w:val="00B12CF8"/>
    <w:rsid w:val="00B231DF"/>
    <w:rsid w:val="00B34EB5"/>
    <w:rsid w:val="00B35893"/>
    <w:rsid w:val="00B36114"/>
    <w:rsid w:val="00B53D05"/>
    <w:rsid w:val="00B718DB"/>
    <w:rsid w:val="00B7548D"/>
    <w:rsid w:val="00B8512A"/>
    <w:rsid w:val="00B94483"/>
    <w:rsid w:val="00BA7A4A"/>
    <w:rsid w:val="00BC40FF"/>
    <w:rsid w:val="00BD24BD"/>
    <w:rsid w:val="00BD2B61"/>
    <w:rsid w:val="00BE2F02"/>
    <w:rsid w:val="00C057E9"/>
    <w:rsid w:val="00C15B61"/>
    <w:rsid w:val="00C22F6F"/>
    <w:rsid w:val="00C32209"/>
    <w:rsid w:val="00C3353B"/>
    <w:rsid w:val="00C762C9"/>
    <w:rsid w:val="00C8362D"/>
    <w:rsid w:val="00CC7006"/>
    <w:rsid w:val="00CD5034"/>
    <w:rsid w:val="00CD53D4"/>
    <w:rsid w:val="00D0453A"/>
    <w:rsid w:val="00D20EFA"/>
    <w:rsid w:val="00D2222B"/>
    <w:rsid w:val="00D45449"/>
    <w:rsid w:val="00D45A68"/>
    <w:rsid w:val="00D45FD8"/>
    <w:rsid w:val="00D66F8C"/>
    <w:rsid w:val="00D70B56"/>
    <w:rsid w:val="00D87D4A"/>
    <w:rsid w:val="00DC7D14"/>
    <w:rsid w:val="00DD4FF4"/>
    <w:rsid w:val="00DE488F"/>
    <w:rsid w:val="00DE76FC"/>
    <w:rsid w:val="00E11AE2"/>
    <w:rsid w:val="00E17424"/>
    <w:rsid w:val="00E358F0"/>
    <w:rsid w:val="00E50899"/>
    <w:rsid w:val="00E66EFA"/>
    <w:rsid w:val="00E674DB"/>
    <w:rsid w:val="00E80100"/>
    <w:rsid w:val="00E94D3C"/>
    <w:rsid w:val="00EB2984"/>
    <w:rsid w:val="00EC4BE3"/>
    <w:rsid w:val="00ED0F53"/>
    <w:rsid w:val="00ED12DE"/>
    <w:rsid w:val="00F10B86"/>
    <w:rsid w:val="00F318B2"/>
    <w:rsid w:val="00F44980"/>
    <w:rsid w:val="00F469DA"/>
    <w:rsid w:val="00F54336"/>
    <w:rsid w:val="00FA27CF"/>
    <w:rsid w:val="00FC4783"/>
    <w:rsid w:val="00FD1CBF"/>
    <w:rsid w:val="00FD3F21"/>
    <w:rsid w:val="00FE4DB2"/>
    <w:rsid w:val="00FF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1CB15F-0698-4936-8D1C-4B0F30B0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uiPriority="0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461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92C2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6D05B5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6D05B5"/>
    <w:pPr>
      <w:keepNext/>
      <w:widowControl w:val="0"/>
      <w:ind w:left="284"/>
      <w:jc w:val="both"/>
      <w:outlineLvl w:val="2"/>
    </w:pPr>
    <w:rPr>
      <w:snapToGrid w:val="0"/>
      <w:szCs w:val="20"/>
    </w:rPr>
  </w:style>
  <w:style w:type="paragraph" w:styleId="Ttulo4">
    <w:name w:val="heading 4"/>
    <w:basedOn w:val="Normal"/>
    <w:next w:val="Normal"/>
    <w:link w:val="Ttulo4Char"/>
    <w:qFormat/>
    <w:rsid w:val="006D05B5"/>
    <w:pPr>
      <w:keepNext/>
      <w:jc w:val="center"/>
      <w:outlineLvl w:val="3"/>
    </w:pPr>
    <w:rPr>
      <w:rFonts w:ascii="Arial" w:hAnsi="Arial" w:cs="Arial"/>
      <w:b/>
      <w:szCs w:val="20"/>
    </w:rPr>
  </w:style>
  <w:style w:type="paragraph" w:styleId="Ttulo5">
    <w:name w:val="heading 5"/>
    <w:basedOn w:val="Normal"/>
    <w:next w:val="Normal"/>
    <w:link w:val="Ttulo5Char"/>
    <w:qFormat/>
    <w:rsid w:val="006A3461"/>
    <w:pPr>
      <w:keepNext/>
      <w:ind w:firstLine="1080"/>
      <w:jc w:val="both"/>
      <w:outlineLvl w:val="4"/>
    </w:pPr>
    <w:rPr>
      <w:rFonts w:ascii="Arial" w:hAnsi="Arial"/>
      <w:b/>
    </w:rPr>
  </w:style>
  <w:style w:type="paragraph" w:styleId="Ttulo6">
    <w:name w:val="heading 6"/>
    <w:basedOn w:val="Normal"/>
    <w:next w:val="Normal"/>
    <w:link w:val="Ttulo6Char"/>
    <w:qFormat/>
    <w:rsid w:val="006D05B5"/>
    <w:pPr>
      <w:keepNext/>
      <w:outlineLvl w:val="5"/>
    </w:pPr>
    <w:rPr>
      <w:rFonts w:ascii="Arial" w:hAnsi="Arial"/>
      <w:b/>
      <w:bCs/>
      <w:sz w:val="32"/>
      <w:szCs w:val="32"/>
    </w:rPr>
  </w:style>
  <w:style w:type="paragraph" w:styleId="Ttulo8">
    <w:name w:val="heading 8"/>
    <w:basedOn w:val="Normal"/>
    <w:next w:val="Normal"/>
    <w:link w:val="Ttulo8Char"/>
    <w:qFormat/>
    <w:rsid w:val="006D05B5"/>
    <w:pPr>
      <w:keepNext/>
      <w:jc w:val="both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qFormat/>
    <w:rsid w:val="006D05B5"/>
    <w:pPr>
      <w:keepNext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992C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rsid w:val="006D05B5"/>
    <w:rPr>
      <w:snapToGrid w:val="0"/>
      <w:sz w:val="28"/>
    </w:rPr>
  </w:style>
  <w:style w:type="character" w:customStyle="1" w:styleId="Ttulo3Char">
    <w:name w:val="Título 3 Char"/>
    <w:link w:val="Ttulo3"/>
    <w:rsid w:val="006D05B5"/>
    <w:rPr>
      <w:snapToGrid w:val="0"/>
      <w:sz w:val="24"/>
    </w:rPr>
  </w:style>
  <w:style w:type="character" w:customStyle="1" w:styleId="Ttulo4Char">
    <w:name w:val="Título 4 Char"/>
    <w:link w:val="Ttulo4"/>
    <w:rsid w:val="006D05B5"/>
    <w:rPr>
      <w:rFonts w:ascii="Arial" w:hAnsi="Arial" w:cs="Arial"/>
      <w:b/>
      <w:sz w:val="24"/>
    </w:rPr>
  </w:style>
  <w:style w:type="character" w:customStyle="1" w:styleId="Ttulo5Char">
    <w:name w:val="Título 5 Char"/>
    <w:link w:val="Ttulo5"/>
    <w:rsid w:val="006D05B5"/>
    <w:rPr>
      <w:rFonts w:ascii="Arial" w:hAnsi="Arial"/>
      <w:b/>
      <w:sz w:val="24"/>
      <w:szCs w:val="24"/>
    </w:rPr>
  </w:style>
  <w:style w:type="character" w:customStyle="1" w:styleId="Ttulo6Char">
    <w:name w:val="Título 6 Char"/>
    <w:link w:val="Ttulo6"/>
    <w:rsid w:val="006D05B5"/>
    <w:rPr>
      <w:rFonts w:ascii="Arial" w:hAnsi="Arial"/>
      <w:b/>
      <w:bCs/>
      <w:sz w:val="32"/>
      <w:szCs w:val="32"/>
    </w:rPr>
  </w:style>
  <w:style w:type="character" w:customStyle="1" w:styleId="Ttulo8Char">
    <w:name w:val="Título 8 Char"/>
    <w:link w:val="Ttulo8"/>
    <w:rsid w:val="006D05B5"/>
    <w:rPr>
      <w:b/>
      <w:bCs/>
      <w:sz w:val="24"/>
      <w:szCs w:val="24"/>
    </w:rPr>
  </w:style>
  <w:style w:type="character" w:customStyle="1" w:styleId="Ttulo9Char">
    <w:name w:val="Título 9 Char"/>
    <w:link w:val="Ttulo9"/>
    <w:rsid w:val="006D05B5"/>
    <w:rPr>
      <w:b/>
      <w:bCs/>
      <w:sz w:val="24"/>
      <w:szCs w:val="24"/>
    </w:rPr>
  </w:style>
  <w:style w:type="paragraph" w:styleId="Corpodetexto">
    <w:name w:val="Body Text"/>
    <w:basedOn w:val="Normal"/>
    <w:link w:val="CorpodetextoChar"/>
    <w:rsid w:val="006A3461"/>
    <w:pPr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CorpodetextoChar">
    <w:name w:val="Corpo de texto Char"/>
    <w:link w:val="Corpodetexto"/>
    <w:rsid w:val="006D05B5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6A3461"/>
    <w:pPr>
      <w:ind w:firstLine="1080"/>
      <w:jc w:val="both"/>
    </w:pPr>
    <w:rPr>
      <w:rFonts w:ascii="Arial" w:hAnsi="Arial"/>
    </w:rPr>
  </w:style>
  <w:style w:type="character" w:customStyle="1" w:styleId="Recuodecorpodetexto2Char">
    <w:name w:val="Recuo de corpo de texto 2 Char"/>
    <w:link w:val="Recuodecorpodetexto2"/>
    <w:rsid w:val="00E80100"/>
    <w:rPr>
      <w:rFonts w:ascii="Arial" w:hAnsi="Arial"/>
      <w:sz w:val="24"/>
      <w:szCs w:val="24"/>
    </w:rPr>
  </w:style>
  <w:style w:type="paragraph" w:styleId="Cabealho">
    <w:name w:val="header"/>
    <w:basedOn w:val="Normal"/>
    <w:link w:val="CabealhoChar"/>
    <w:unhideWhenUsed/>
    <w:rsid w:val="003F43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3F4341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3F434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3F4341"/>
    <w:rPr>
      <w:sz w:val="24"/>
      <w:szCs w:val="24"/>
    </w:rPr>
  </w:style>
  <w:style w:type="paragraph" w:styleId="Corpodetexto2">
    <w:name w:val="Body Text 2"/>
    <w:basedOn w:val="Normal"/>
    <w:link w:val="Corpodetexto2Char"/>
    <w:rsid w:val="006D05B5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6D05B5"/>
    <w:rPr>
      <w:sz w:val="24"/>
      <w:szCs w:val="24"/>
    </w:rPr>
  </w:style>
  <w:style w:type="paragraph" w:styleId="Ttulo">
    <w:name w:val="Title"/>
    <w:basedOn w:val="Normal"/>
    <w:link w:val="TtuloChar"/>
    <w:qFormat/>
    <w:rsid w:val="006D05B5"/>
    <w:pPr>
      <w:jc w:val="center"/>
    </w:pPr>
    <w:rPr>
      <w:b/>
      <w:color w:val="FF0000"/>
      <w:sz w:val="40"/>
      <w:szCs w:val="20"/>
    </w:rPr>
  </w:style>
  <w:style w:type="character" w:customStyle="1" w:styleId="TtuloChar">
    <w:name w:val="Título Char"/>
    <w:link w:val="Ttulo"/>
    <w:rsid w:val="006D05B5"/>
    <w:rPr>
      <w:b/>
      <w:color w:val="FF0000"/>
      <w:sz w:val="40"/>
    </w:rPr>
  </w:style>
  <w:style w:type="paragraph" w:customStyle="1" w:styleId="Itemletras">
    <w:name w:val="Item (letras)"/>
    <w:basedOn w:val="Normal"/>
    <w:rsid w:val="006D05B5"/>
    <w:pPr>
      <w:numPr>
        <w:ilvl w:val="1"/>
        <w:numId w:val="3"/>
      </w:numPr>
      <w:tabs>
        <w:tab w:val="left" w:pos="567"/>
      </w:tabs>
      <w:jc w:val="both"/>
    </w:pPr>
    <w:rPr>
      <w:rFonts w:ascii="Arial" w:hAnsi="Arial"/>
      <w:sz w:val="20"/>
      <w:szCs w:val="20"/>
    </w:rPr>
  </w:style>
  <w:style w:type="table" w:styleId="Tabelacomgrade">
    <w:name w:val="Table Grid"/>
    <w:basedOn w:val="Tabelanormal"/>
    <w:rsid w:val="006D05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basedOn w:val="Fontepargpadro"/>
    <w:link w:val="Textodecomentrio"/>
    <w:semiHidden/>
    <w:rsid w:val="006D05B5"/>
  </w:style>
  <w:style w:type="paragraph" w:styleId="Textodecomentrio">
    <w:name w:val="annotation text"/>
    <w:basedOn w:val="Normal"/>
    <w:link w:val="TextodecomentrioChar"/>
    <w:semiHidden/>
    <w:rsid w:val="006D05B5"/>
    <w:rPr>
      <w:sz w:val="20"/>
      <w:szCs w:val="20"/>
    </w:rPr>
  </w:style>
  <w:style w:type="character" w:customStyle="1" w:styleId="AssuntodocomentrioChar">
    <w:name w:val="Assunto do comentário Char"/>
    <w:link w:val="Assuntodocomentrio"/>
    <w:semiHidden/>
    <w:rsid w:val="006D05B5"/>
    <w:rPr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D05B5"/>
    <w:rPr>
      <w:b/>
      <w:bCs/>
    </w:rPr>
  </w:style>
  <w:style w:type="character" w:customStyle="1" w:styleId="TextodebaloChar">
    <w:name w:val="Texto de balão Char"/>
    <w:link w:val="Textodebalo"/>
    <w:semiHidden/>
    <w:rsid w:val="006D05B5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har"/>
    <w:semiHidden/>
    <w:rsid w:val="006D05B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D05B5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6D05B5"/>
    <w:rPr>
      <w:sz w:val="24"/>
      <w:szCs w:val="24"/>
    </w:rPr>
  </w:style>
  <w:style w:type="paragraph" w:styleId="NormalWeb">
    <w:name w:val="Normal (Web)"/>
    <w:basedOn w:val="Normal"/>
    <w:rsid w:val="006D05B5"/>
    <w:pPr>
      <w:suppressAutoHyphens/>
      <w:spacing w:before="280" w:after="280"/>
    </w:pPr>
    <w:rPr>
      <w:lang w:eastAsia="ar-SA"/>
    </w:rPr>
  </w:style>
  <w:style w:type="paragraph" w:styleId="Recuodecorpodetexto3">
    <w:name w:val="Body Text Indent 3"/>
    <w:basedOn w:val="Normal"/>
    <w:link w:val="Recuodecorpodetexto3Char"/>
    <w:rsid w:val="006D05B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6D05B5"/>
    <w:rPr>
      <w:sz w:val="16"/>
      <w:szCs w:val="16"/>
    </w:rPr>
  </w:style>
  <w:style w:type="paragraph" w:customStyle="1" w:styleId="Default">
    <w:name w:val="Default"/>
    <w:rsid w:val="006D05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notaderodap">
    <w:name w:val="footnote reference"/>
    <w:uiPriority w:val="99"/>
    <w:rsid w:val="006D05B5"/>
    <w:rPr>
      <w:color w:val="000000"/>
    </w:rPr>
  </w:style>
  <w:style w:type="paragraph" w:styleId="Textodenotaderodap">
    <w:name w:val="footnote text"/>
    <w:basedOn w:val="Default"/>
    <w:next w:val="Default"/>
    <w:link w:val="TextodenotaderodapChar"/>
    <w:uiPriority w:val="99"/>
    <w:rsid w:val="006D05B5"/>
    <w:rPr>
      <w:color w:val="auto"/>
    </w:rPr>
  </w:style>
  <w:style w:type="character" w:customStyle="1" w:styleId="TextodenotaderodapChar">
    <w:name w:val="Texto de nota de rodapé Char"/>
    <w:link w:val="Textodenotaderodap"/>
    <w:uiPriority w:val="99"/>
    <w:rsid w:val="006D05B5"/>
    <w:rPr>
      <w:rFonts w:ascii="Arial" w:hAnsi="Arial" w:cs="Arial"/>
      <w:sz w:val="24"/>
      <w:szCs w:val="24"/>
    </w:rPr>
  </w:style>
  <w:style w:type="paragraph" w:styleId="Subttulo">
    <w:name w:val="Subtitle"/>
    <w:basedOn w:val="Default"/>
    <w:next w:val="Default"/>
    <w:link w:val="SubttuloChar"/>
    <w:uiPriority w:val="99"/>
    <w:qFormat/>
    <w:rsid w:val="006D05B5"/>
    <w:rPr>
      <w:color w:val="auto"/>
    </w:rPr>
  </w:style>
  <w:style w:type="character" w:customStyle="1" w:styleId="SubttuloChar">
    <w:name w:val="Subtítulo Char"/>
    <w:link w:val="Subttulo"/>
    <w:uiPriority w:val="99"/>
    <w:rsid w:val="006D05B5"/>
    <w:rPr>
      <w:rFonts w:ascii="Arial" w:hAnsi="Arial" w:cs="Arial"/>
      <w:sz w:val="24"/>
      <w:szCs w:val="24"/>
    </w:rPr>
  </w:style>
  <w:style w:type="character" w:styleId="Forte">
    <w:name w:val="Strong"/>
    <w:qFormat/>
    <w:rsid w:val="006D05B5"/>
    <w:rPr>
      <w:b/>
      <w:bCs/>
    </w:rPr>
  </w:style>
  <w:style w:type="paragraph" w:styleId="PargrafodaLista">
    <w:name w:val="List Paragraph"/>
    <w:basedOn w:val="Normal"/>
    <w:uiPriority w:val="34"/>
    <w:qFormat/>
    <w:rsid w:val="006D05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ecuodecorpodetexto21">
    <w:name w:val="Recuo de corpo de texto 21"/>
    <w:basedOn w:val="Normal"/>
    <w:rsid w:val="006D05B5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Captulo">
    <w:name w:val="Capítulo"/>
    <w:basedOn w:val="Normal"/>
    <w:next w:val="Corpodetexto"/>
    <w:rsid w:val="00473FF1"/>
    <w:pPr>
      <w:keepNext/>
      <w:suppressAutoHyphens/>
      <w:spacing w:before="240" w:after="120"/>
    </w:pPr>
    <w:rPr>
      <w:rFonts w:ascii="Helvetica" w:eastAsia="DejaVu Sans" w:hAnsi="Helvetica" w:cs="DejaVu Sans"/>
      <w:sz w:val="28"/>
      <w:szCs w:val="28"/>
      <w:lang w:eastAsia="ar-SA"/>
    </w:rPr>
  </w:style>
  <w:style w:type="paragraph" w:styleId="MapadoDocumento">
    <w:name w:val="Document Map"/>
    <w:basedOn w:val="Normal"/>
    <w:link w:val="MapadoDocumentoChar"/>
    <w:semiHidden/>
    <w:rsid w:val="00473FF1"/>
    <w:pPr>
      <w:shd w:val="clear" w:color="auto" w:fill="000080"/>
      <w:suppressAutoHyphens/>
    </w:pPr>
    <w:rPr>
      <w:rFonts w:ascii="Tahoma" w:hAnsi="Tahoma" w:cs="Tahoma"/>
      <w:sz w:val="20"/>
      <w:szCs w:val="20"/>
      <w:lang w:eastAsia="ar-SA"/>
    </w:rPr>
  </w:style>
  <w:style w:type="character" w:customStyle="1" w:styleId="MapadoDocumentoChar">
    <w:name w:val="Mapa do Documento Char"/>
    <w:link w:val="MapadoDocumento"/>
    <w:semiHidden/>
    <w:rsid w:val="00473FF1"/>
    <w:rPr>
      <w:rFonts w:ascii="Tahoma" w:hAnsi="Tahoma" w:cs="Tahoma"/>
      <w:shd w:val="clear" w:color="auto" w:fill="000080"/>
      <w:lang w:eastAsia="ar-SA"/>
    </w:rPr>
  </w:style>
  <w:style w:type="paragraph" w:styleId="Legenda">
    <w:name w:val="caption"/>
    <w:basedOn w:val="Normal"/>
    <w:next w:val="Normal"/>
    <w:uiPriority w:val="35"/>
    <w:qFormat/>
    <w:rsid w:val="00473FF1"/>
    <w:pPr>
      <w:spacing w:after="200"/>
    </w:pPr>
    <w:rPr>
      <w:rFonts w:ascii="Calibri" w:eastAsia="Calibri" w:hAnsi="Calibri"/>
      <w:b/>
      <w:bCs/>
      <w:color w:val="4F81BD"/>
      <w:sz w:val="18"/>
      <w:szCs w:val="18"/>
      <w:lang w:eastAsia="en-US"/>
    </w:rPr>
  </w:style>
  <w:style w:type="character" w:styleId="Hyperlink">
    <w:name w:val="Hyperlink"/>
    <w:rsid w:val="00473FF1"/>
    <w:rPr>
      <w:color w:val="0000FF"/>
      <w:u w:val="single"/>
    </w:rPr>
  </w:style>
  <w:style w:type="paragraph" w:customStyle="1" w:styleId="FormaLivreA">
    <w:name w:val="Forma Livre A"/>
    <w:rsid w:val="00F54336"/>
    <w:rPr>
      <w:rFonts w:eastAsia="ヒラギノ角ゴ Pro W3"/>
      <w:color w:val="000000"/>
    </w:rPr>
  </w:style>
  <w:style w:type="paragraph" w:customStyle="1" w:styleId="Cabealho1">
    <w:name w:val="Cabeçalho1"/>
    <w:rsid w:val="00F54336"/>
    <w:pPr>
      <w:tabs>
        <w:tab w:val="center" w:pos="4419"/>
        <w:tab w:val="right" w:pos="8838"/>
      </w:tabs>
    </w:pPr>
    <w:rPr>
      <w:rFonts w:eastAsia="ヒラギノ角ゴ Pro W3"/>
      <w:color w:val="000000"/>
    </w:rPr>
  </w:style>
  <w:style w:type="paragraph" w:customStyle="1" w:styleId="Ttulo1A">
    <w:name w:val="Título 1 A"/>
    <w:next w:val="Normal"/>
    <w:rsid w:val="00F54336"/>
    <w:pPr>
      <w:keepNext/>
      <w:widowControl w:val="0"/>
      <w:jc w:val="center"/>
      <w:outlineLvl w:val="0"/>
    </w:pPr>
    <w:rPr>
      <w:rFonts w:eastAsia="ヒラギノ角ゴ Pro W3"/>
      <w:color w:val="000000"/>
      <w:sz w:val="32"/>
    </w:rPr>
  </w:style>
  <w:style w:type="paragraph" w:customStyle="1" w:styleId="Recuodecorpodetexto1">
    <w:name w:val="Recuo de corpo de texto1"/>
    <w:rsid w:val="00F54336"/>
    <w:pPr>
      <w:spacing w:after="120"/>
      <w:ind w:left="283"/>
    </w:pPr>
    <w:rPr>
      <w:rFonts w:eastAsia="ヒラギノ角ゴ Pro W3"/>
      <w:color w:val="000000"/>
      <w:sz w:val="24"/>
    </w:rPr>
  </w:style>
  <w:style w:type="paragraph" w:customStyle="1" w:styleId="FormaLivre">
    <w:name w:val="Forma Livre"/>
    <w:rsid w:val="00F54336"/>
    <w:rPr>
      <w:rFonts w:eastAsia="ヒラギノ角ゴ Pro W3"/>
      <w:color w:val="000000"/>
    </w:rPr>
  </w:style>
  <w:style w:type="paragraph" w:customStyle="1" w:styleId="FormaLivreBA">
    <w:name w:val="Forma Livre B A"/>
    <w:rsid w:val="00F54336"/>
    <w:rPr>
      <w:rFonts w:eastAsia="ヒラギノ角ゴ Pro W3"/>
      <w:color w:val="000000"/>
    </w:rPr>
  </w:style>
  <w:style w:type="paragraph" w:customStyle="1" w:styleId="FormaLivreB">
    <w:name w:val="Forma Livre B"/>
    <w:rsid w:val="00F54336"/>
    <w:rPr>
      <w:rFonts w:eastAsia="ヒラギノ角ゴ Pro W3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8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FD32-ACF2-443D-AFD5-3720FBC42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4244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 ano de 2010 a FUNCEFET prestou auxilio aos alunos carentes: transporte escolar: R$ 5</vt:lpstr>
    </vt:vector>
  </TitlesOfParts>
  <Company>Funcefet</Company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 ano de 2010 a FUNCEFET prestou auxilio aos alunos carentes: transporte escolar: R$ 5</dc:title>
  <dc:subject/>
  <dc:creator>Funcefet</dc:creator>
  <cp:keywords/>
  <cp:lastModifiedBy>Ana Maria Geller</cp:lastModifiedBy>
  <cp:revision>2</cp:revision>
  <cp:lastPrinted>2014-01-10T12:22:00Z</cp:lastPrinted>
  <dcterms:created xsi:type="dcterms:W3CDTF">2016-12-01T10:59:00Z</dcterms:created>
  <dcterms:modified xsi:type="dcterms:W3CDTF">2016-12-01T10:59:00Z</dcterms:modified>
</cp:coreProperties>
</file>