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hanging="0"/>
        <w:jc w:val="center"/>
        <w:rPr>
          <w:rFonts w:ascii="Arial" w:hAnsi="Arial"/>
        </w:rPr>
      </w:pPr>
      <w:r>
        <w:rPr>
          <w:rFonts w:eastAsia="Times New Roman" w:ascii="Arial" w:hAnsi="Arial"/>
          <w:b/>
          <w:bCs/>
          <w:color w:val="000000"/>
          <w:shd w:fill="FFFFFF" w:val="clear"/>
          <w:lang w:eastAsia="pt-BR"/>
        </w:rPr>
        <w:t>Ações de Acesso, Permanência e Êxito – 20</w:t>
      </w:r>
      <w:r>
        <w:rPr>
          <w:rFonts w:eastAsia="Times New Roman" w:ascii="Arial" w:hAnsi="Arial"/>
          <w:b/>
          <w:bCs/>
          <w:color w:val="000000"/>
          <w:shd w:fill="FFFFFF" w:val="clear"/>
          <w:lang w:eastAsia="pt-BR"/>
        </w:rPr>
        <w:t>22</w:t>
      </w:r>
      <w:r>
        <w:rPr>
          <w:rFonts w:eastAsia="Times New Roman" w:ascii="Arial" w:hAnsi="Arial"/>
          <w:b/>
          <w:bCs/>
          <w:color w:val="000000"/>
          <w:shd w:fill="FFFFFF" w:val="clear"/>
          <w:lang w:eastAsia="pt-BR"/>
        </w:rPr>
        <w:t xml:space="preserve"> – Câmpus Bagé</w:t>
      </w:r>
    </w:p>
    <w:tbl>
      <w:tblPr>
        <w:tblW w:w="10349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6"/>
        <w:gridCol w:w="5282"/>
      </w:tblGrid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hd w:fill="FFFFFF" w:val="clear"/>
                <w:lang w:eastAsia="pt-BR"/>
              </w:rPr>
              <w:t>Ações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b/>
                <w:bCs/>
                <w:color w:val="000000"/>
                <w:shd w:fill="FFFFFF" w:val="clear"/>
                <w:lang w:eastAsia="pt-BR"/>
              </w:rPr>
              <w:t>Riscos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lang w:eastAsia="pt-BR"/>
              </w:rPr>
              <w:t xml:space="preserve">Acompanhamento e monitoramento dos estudantes que apresentam </w:t>
            </w: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dificuldades de aprendizagem e desempenho escolar.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Limitação de recursos humanos para esse acompanhamento (equipe multidisciplinar).</w:t>
            </w:r>
          </w:p>
        </w:tc>
      </w:tr>
      <w:tr>
        <w:trPr/>
        <w:tc>
          <w:tcPr>
            <w:tcW w:w="5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eastAsia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sz w:val="24"/>
                <w:szCs w:val="24"/>
                <w:highlight w:val="white"/>
              </w:rPr>
              <w:t>Contatos aos alunos infrequentes através de ligação telefônica feita pelo setor de apoio e pedagoga.</w:t>
            </w:r>
          </w:p>
        </w:tc>
        <w:tc>
          <w:tcPr>
            <w:tcW w:w="5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/>
              <w:jc w:val="both"/>
              <w:rPr>
                <w:rFonts w:ascii="Arial" w:hAnsi="Arial" w:eastAsia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sz w:val="24"/>
                <w:szCs w:val="24"/>
                <w:highlight w:val="white"/>
              </w:rPr>
              <w:t>Contatos desatualizados.</w:t>
            </w:r>
          </w:p>
          <w:p>
            <w:pPr>
              <w:pStyle w:val="Normal"/>
              <w:widowControl w:val="false"/>
              <w:ind w:hanging="0"/>
              <w:jc w:val="both"/>
              <w:rPr>
                <w:rFonts w:ascii="Arial" w:hAnsi="Arial" w:eastAsia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sz w:val="24"/>
                <w:szCs w:val="24"/>
                <w:highlight w:val="white"/>
              </w:rPr>
              <w:t>Os docentes não se informarem com o setor pedagógico sobre a situação desses estudantes.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eastAsia="Arial" w:cs="Arial"/>
                <w:sz w:val="24"/>
                <w:szCs w:val="24"/>
                <w:highlight w:val="white"/>
              </w:rPr>
            </w:pPr>
            <w:r>
              <w:rPr>
                <w:rFonts w:eastAsia="Arial"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Oferta de horários de atendimento discente semanais extraclasse.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Reduzida adesão dos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Desenvolvimento do conselho de classe em etapas.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Reduzida participação de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Oferta de recuperação paralela.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Reduzida adesão de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 xml:space="preserve">Oferta de projetos de ensino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Reduzida adesão de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 xml:space="preserve">Oferta de projetos esportivos em horários extraclasse. 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Falta de espaço próprio adequado para prática esportiva e reduzida adesão de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Incentivo à participação em projetos de pesquisa.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lang w:eastAsia="pt-BR"/>
              </w:rPr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 xml:space="preserve">Quadro de servidores enxuto e com carga horária em sala de aula elevada, diminuindo a oferta de projetos de pesquisa. 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Desenvolvimento de projetos integradores entre componentes curriculares do Curso Técnico em Administração.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Limitado envolvimento de estudantes e docentes do curso.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Realização de visitas técnicas e viagens de estudo.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Limitação de recursos financeiros e reduzida participação de estudantes.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Reuniões pedagógicas semanais.</w:t>
            </w:r>
          </w:p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lang w:eastAsia="pt-BR"/>
              </w:rPr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Excesso de assuntos burocráticos institucionais a serem tratados nessas reuniões.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Na área da assistência estudantil oferta de: </w:t>
            </w:r>
            <w:r>
              <w:rPr>
                <w:rFonts w:eastAsia="Times New Roman" w:ascii="Arial" w:hAnsi="Arial"/>
                <w:lang w:eastAsia="pt-BR"/>
              </w:rPr>
              <w:t>a</w:t>
            </w: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 xml:space="preserve">uxílio-transporte; auxílio alimentação; auxílio moradia </w:t>
            </w: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e material escolar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Falta de recursos para atender toda a demanda do Câmpus.</w:t>
            </w:r>
          </w:p>
        </w:tc>
      </w:tr>
      <w:tr>
        <w:trPr/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Acolhimento de estudantes ingressos.</w:t>
            </w:r>
          </w:p>
        </w:tc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rFonts w:ascii="Arial" w:hAnsi="Arial" w:eastAsia="Times New Roman"/>
                <w:color w:val="000000"/>
                <w:shd w:fill="FFFFFF" w:val="clear"/>
                <w:lang w:eastAsia="pt-BR"/>
              </w:rPr>
            </w:pPr>
            <w:r>
              <w:rPr>
                <w:rFonts w:eastAsia="Times New Roman" w:ascii="Arial" w:hAnsi="Arial"/>
                <w:color w:val="000000"/>
                <w:shd w:fill="FFFFFF" w:val="clear"/>
                <w:lang w:eastAsia="pt-BR"/>
              </w:rPr>
              <w:t>Limitação de recursos humanos para esse acompanhamento (equipe multidisciplinar)</w:t>
            </w:r>
          </w:p>
        </w:tc>
      </w:tr>
    </w:tbl>
    <w:p>
      <w:pPr>
        <w:pStyle w:val="Normal"/>
        <w:spacing w:before="0" w:after="160"/>
        <w:ind w:hanging="0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>
        <w:top w:val="single" w:sz="6" w:space="1" w:color="000000"/>
      </w:pBdr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d0160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0160f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e38b7"/>
    <w:pPr>
      <w:spacing w:beforeAutospacing="1" w:afterAutospacing="1"/>
      <w:ind w:hanging="0"/>
      <w:jc w:val="left"/>
    </w:pPr>
    <w:rPr>
      <w:rFonts w:eastAsia="Times New Roman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016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016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rsid w:val="00d0160f"/>
    <w:pPr>
      <w:widowControl/>
      <w:bidi w:val="0"/>
      <w:spacing w:lineRule="auto" w:line="240" w:before="0" w:after="0"/>
      <w:ind w:hanging="0"/>
      <w:jc w:val="both"/>
    </w:pPr>
    <w:rPr>
      <w:rFonts w:ascii="Calibri" w:hAnsi="Calibri" w:eastAsia="Calibri" w:cs="Calibri" w:eastAsiaTheme="minorHAnsi"/>
      <w:color w:val="auto"/>
      <w:kern w:val="0"/>
      <w:sz w:val="22"/>
      <w:szCs w:val="22"/>
      <w:lang w:eastAsia="pt-BR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LibreOffice/7.1.8.1$Windows_X86_64 LibreOffice_project/e1f30c802c3269a1d052614453f260e49458c82c</Application>
  <AppVersion>15.0000</AppVersion>
  <Pages>1</Pages>
  <Words>242</Words>
  <Characters>1577</Characters>
  <CharactersWithSpaces>1794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2021-12-01T20:36:00Z</dcterms:created>
  <dc:creator>Usuario</dc:creator>
  <dc:description/>
  <dc:language>pt-BR</dc:language>
  <cp:lastModifiedBy/>
  <dcterms:modified xsi:type="dcterms:W3CDTF">2023-01-18T10:07:43Z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